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2C2727" w:themeColor="text1"/>
  <w:body>
    <w:bookmarkStart w:id="0" w:name="_Toc80102328"/>
    <w:bookmarkStart w:id="1" w:name="_Toc189552619"/>
    <w:p w14:paraId="6BB6E670" w14:textId="08FF5112" w:rsidR="005172D2" w:rsidRDefault="00D52217" w:rsidP="009B49D4">
      <w:pPr>
        <w:pStyle w:val="Heading1"/>
        <w:rPr>
          <w:rFonts w:ascii="Sofia Sans" w:hAnsi="Sofia Sans"/>
          <w:b w:val="0"/>
          <w:bCs w:val="0"/>
          <w:color w:val="2C2627"/>
        </w:rPr>
      </w:pPr>
      <w:r>
        <w:rPr>
          <w:rFonts w:ascii="Sofia Sans" w:hAnsi="Sofia Sans"/>
          <w:b w:val="0"/>
          <w:bCs w:val="0"/>
          <w:noProof/>
          <w:color w:val="2C2627"/>
        </w:rPr>
        <mc:AlternateContent>
          <mc:Choice Requires="wps">
            <w:drawing>
              <wp:anchor distT="0" distB="0" distL="114300" distR="114300" simplePos="0" relativeHeight="251658239" behindDoc="1" locked="0" layoutInCell="1" allowOverlap="1" wp14:anchorId="1B72679D" wp14:editId="3401F3A0">
                <wp:simplePos x="0" y="0"/>
                <wp:positionH relativeFrom="page">
                  <wp:posOffset>13447</wp:posOffset>
                </wp:positionH>
                <wp:positionV relativeFrom="paragraph">
                  <wp:posOffset>-1475142</wp:posOffset>
                </wp:positionV>
                <wp:extent cx="7543501" cy="10785213"/>
                <wp:effectExtent l="0" t="0" r="635" b="0"/>
                <wp:wrapNone/>
                <wp:docPr id="1991875730" name="Rectangle 1"/>
                <wp:cNvGraphicFramePr/>
                <a:graphic xmlns:a="http://schemas.openxmlformats.org/drawingml/2006/main">
                  <a:graphicData uri="http://schemas.microsoft.com/office/word/2010/wordprocessingShape">
                    <wps:wsp>
                      <wps:cNvSpPr/>
                      <wps:spPr>
                        <a:xfrm>
                          <a:off x="0" y="0"/>
                          <a:ext cx="7543501" cy="10785213"/>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17EA1" id="Rectangle 1" o:spid="_x0000_s1026" style="position:absolute;margin-left:1.05pt;margin-top:-116.15pt;width:594pt;height:84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" fillcolor="#2c2727 [3213]" stroked="f" strokeweight="1pt">
                <w10:wrap anchorx="page"/>
              </v:rect>
            </w:pict>
          </mc:Fallback>
        </mc:AlternateContent>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p>
    <w:p w14:paraId="153BB907" w14:textId="2B026B79" w:rsidR="005172D2" w:rsidRDefault="005172D2" w:rsidP="009B49D4">
      <w:pPr>
        <w:pStyle w:val="Heading1"/>
        <w:rPr>
          <w:rFonts w:ascii="Sofia Sans" w:hAnsi="Sofia Sans"/>
          <w:b w:val="0"/>
          <w:bCs w:val="0"/>
          <w:color w:val="2C2627"/>
        </w:rPr>
      </w:pPr>
    </w:p>
    <w:p w14:paraId="43563A61" w14:textId="16E1DC5F" w:rsidR="005172D2" w:rsidRDefault="005172D2" w:rsidP="009B49D4">
      <w:pPr>
        <w:pStyle w:val="Heading1"/>
        <w:rPr>
          <w:rFonts w:ascii="Sofia Sans" w:hAnsi="Sofia Sans"/>
          <w:b w:val="0"/>
          <w:bCs w:val="0"/>
          <w:color w:val="2C2627"/>
        </w:rPr>
      </w:pPr>
      <w:r>
        <w:rPr>
          <w:rFonts w:ascii="Sofia Sans" w:hAnsi="Sofia Sans"/>
          <w:b w:val="0"/>
          <w:bCs w:val="0"/>
          <w:noProof/>
          <w:color w:val="2C2627"/>
        </w:rPr>
        <mc:AlternateContent>
          <mc:Choice Requires="wps">
            <w:drawing>
              <wp:anchor distT="0" distB="0" distL="114300" distR="114300" simplePos="0" relativeHeight="251659264" behindDoc="0" locked="0" layoutInCell="1" allowOverlap="1" wp14:anchorId="7B070098" wp14:editId="48589394">
                <wp:simplePos x="0" y="0"/>
                <wp:positionH relativeFrom="margin">
                  <wp:align>left</wp:align>
                </wp:positionH>
                <wp:positionV relativeFrom="paragraph">
                  <wp:posOffset>435610</wp:posOffset>
                </wp:positionV>
                <wp:extent cx="6600825" cy="3714750"/>
                <wp:effectExtent l="0" t="0" r="0" b="0"/>
                <wp:wrapNone/>
                <wp:docPr id="1623520250" name="Text Box 14"/>
                <wp:cNvGraphicFramePr/>
                <a:graphic xmlns:a="http://schemas.openxmlformats.org/drawingml/2006/main">
                  <a:graphicData uri="http://schemas.microsoft.com/office/word/2010/wordprocessingShape">
                    <wps:wsp>
                      <wps:cNvSpPr txBox="1"/>
                      <wps:spPr>
                        <a:xfrm>
                          <a:off x="0" y="0"/>
                          <a:ext cx="6600825" cy="3714750"/>
                        </a:xfrm>
                        <a:prstGeom prst="rect">
                          <a:avLst/>
                        </a:prstGeom>
                        <a:noFill/>
                        <a:ln w="6350">
                          <a:noFill/>
                        </a:ln>
                      </wps:spPr>
                      <wps:txbx>
                        <w:txbxContent>
                          <w:p w14:paraId="5EDDF598" w14:textId="77777777" w:rsid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 xml:space="preserve">Equality </w:t>
                            </w:r>
                          </w:p>
                          <w:p w14:paraId="2E4B3154" w14:textId="77777777" w:rsidR="00F21682" w:rsidRDefault="00F21682" w:rsidP="005172D2">
                            <w:pPr>
                              <w:spacing w:line="192" w:lineRule="auto"/>
                              <w:rPr>
                                <w:rFonts w:ascii="Sofia Sans Black" w:hAnsi="Sofia Sans Black"/>
                                <w:b/>
                                <w:bCs/>
                                <w:color w:val="FBEEE3" w:themeColor="background1"/>
                                <w:sz w:val="96"/>
                                <w:szCs w:val="96"/>
                              </w:rPr>
                            </w:pPr>
                            <w:r>
                              <w:rPr>
                                <w:rFonts w:ascii="Sofia Sans Black" w:hAnsi="Sofia Sans Black"/>
                                <w:b/>
                                <w:bCs/>
                                <w:color w:val="FBEEE3" w:themeColor="background1"/>
                                <w:sz w:val="96"/>
                                <w:szCs w:val="96"/>
                              </w:rPr>
                              <w:t xml:space="preserve">Outcomes </w:t>
                            </w:r>
                          </w:p>
                          <w:p w14:paraId="685190FF" w14:textId="26E15A1F" w:rsidR="0027446A" w:rsidRDefault="00F21682" w:rsidP="005172D2">
                            <w:pPr>
                              <w:spacing w:line="192" w:lineRule="auto"/>
                              <w:rPr>
                                <w:rFonts w:ascii="Sofia Sans Black" w:hAnsi="Sofia Sans Black"/>
                                <w:b/>
                                <w:bCs/>
                                <w:color w:val="FBEEE3" w:themeColor="background1"/>
                                <w:sz w:val="96"/>
                                <w:szCs w:val="96"/>
                              </w:rPr>
                            </w:pPr>
                            <w:r>
                              <w:rPr>
                                <w:rFonts w:ascii="Sofia Sans Black" w:hAnsi="Sofia Sans Black"/>
                                <w:b/>
                                <w:bCs/>
                                <w:color w:val="FBEEE3" w:themeColor="background1"/>
                                <w:sz w:val="96"/>
                                <w:szCs w:val="96"/>
                              </w:rPr>
                              <w:t>Final Progress</w:t>
                            </w:r>
                            <w:r w:rsidR="0027446A" w:rsidRPr="0027446A">
                              <w:rPr>
                                <w:rFonts w:ascii="Sofia Sans Black" w:hAnsi="Sofia Sans Black"/>
                                <w:b/>
                                <w:bCs/>
                                <w:color w:val="FBEEE3" w:themeColor="background1"/>
                                <w:sz w:val="96"/>
                                <w:szCs w:val="96"/>
                              </w:rPr>
                              <w:t xml:space="preserve"> </w:t>
                            </w:r>
                          </w:p>
                          <w:p w14:paraId="220F66DB" w14:textId="77777777" w:rsid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 xml:space="preserve">Report </w:t>
                            </w:r>
                          </w:p>
                          <w:p w14:paraId="733ECBFD" w14:textId="77777777" w:rsidR="0027446A" w:rsidRDefault="0027446A" w:rsidP="005172D2">
                            <w:pPr>
                              <w:spacing w:line="192" w:lineRule="auto"/>
                              <w:rPr>
                                <w:rFonts w:ascii="Sofia Sans Black" w:hAnsi="Sofia Sans Black"/>
                                <w:b/>
                                <w:bCs/>
                                <w:color w:val="FBEEE3" w:themeColor="background1"/>
                                <w:sz w:val="96"/>
                                <w:szCs w:val="96"/>
                              </w:rPr>
                            </w:pPr>
                          </w:p>
                          <w:p w14:paraId="0BC8F91A" w14:textId="43E9967B" w:rsidR="005172D2" w:rsidRP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202</w:t>
                            </w:r>
                            <w:r>
                              <w:rPr>
                                <w:rFonts w:ascii="Sofia Sans Black" w:hAnsi="Sofia Sans Black"/>
                                <w:b/>
                                <w:bCs/>
                                <w:color w:val="FBEEE3" w:themeColor="background1"/>
                                <w:sz w:val="96"/>
                                <w:szCs w:val="96"/>
                              </w:rPr>
                              <w:t>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70098" id="_x0000_t202" coordsize="21600,21600" o:spt="202" path="m,l,21600r21600,l21600,xe">
                <v:stroke joinstyle="miter"/>
                <v:path gradientshapeok="t" o:connecttype="rect"/>
              </v:shapetype>
              <v:shape id="Text Box 14" o:spid="_x0000_s1026" type="#_x0000_t202" style="position:absolute;margin-left:0;margin-top:34.3pt;width:519.75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" filled="f" stroked="f" strokeweight=".5pt">
                <v:textbox>
                  <w:txbxContent>
                    <w:p w14:paraId="5EDDF598" w14:textId="77777777" w:rsid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 xml:space="preserve">Equality </w:t>
                      </w:r>
                    </w:p>
                    <w:p w14:paraId="2E4B3154" w14:textId="77777777" w:rsidR="00F21682" w:rsidRDefault="00F21682" w:rsidP="005172D2">
                      <w:pPr>
                        <w:spacing w:line="192" w:lineRule="auto"/>
                        <w:rPr>
                          <w:rFonts w:ascii="Sofia Sans Black" w:hAnsi="Sofia Sans Black"/>
                          <w:b/>
                          <w:bCs/>
                          <w:color w:val="FBEEE3" w:themeColor="background1"/>
                          <w:sz w:val="96"/>
                          <w:szCs w:val="96"/>
                        </w:rPr>
                      </w:pPr>
                      <w:r>
                        <w:rPr>
                          <w:rFonts w:ascii="Sofia Sans Black" w:hAnsi="Sofia Sans Black"/>
                          <w:b/>
                          <w:bCs/>
                          <w:color w:val="FBEEE3" w:themeColor="background1"/>
                          <w:sz w:val="96"/>
                          <w:szCs w:val="96"/>
                        </w:rPr>
                        <w:t xml:space="preserve">Outcomes </w:t>
                      </w:r>
                    </w:p>
                    <w:p w14:paraId="685190FF" w14:textId="26E15A1F" w:rsidR="0027446A" w:rsidRDefault="00F21682" w:rsidP="005172D2">
                      <w:pPr>
                        <w:spacing w:line="192" w:lineRule="auto"/>
                        <w:rPr>
                          <w:rFonts w:ascii="Sofia Sans Black" w:hAnsi="Sofia Sans Black"/>
                          <w:b/>
                          <w:bCs/>
                          <w:color w:val="FBEEE3" w:themeColor="background1"/>
                          <w:sz w:val="96"/>
                          <w:szCs w:val="96"/>
                        </w:rPr>
                      </w:pPr>
                      <w:r>
                        <w:rPr>
                          <w:rFonts w:ascii="Sofia Sans Black" w:hAnsi="Sofia Sans Black"/>
                          <w:b/>
                          <w:bCs/>
                          <w:color w:val="FBEEE3" w:themeColor="background1"/>
                          <w:sz w:val="96"/>
                          <w:szCs w:val="96"/>
                        </w:rPr>
                        <w:t>Final Progress</w:t>
                      </w:r>
                      <w:r w:rsidR="0027446A" w:rsidRPr="0027446A">
                        <w:rPr>
                          <w:rFonts w:ascii="Sofia Sans Black" w:hAnsi="Sofia Sans Black"/>
                          <w:b/>
                          <w:bCs/>
                          <w:color w:val="FBEEE3" w:themeColor="background1"/>
                          <w:sz w:val="96"/>
                          <w:szCs w:val="96"/>
                        </w:rPr>
                        <w:t xml:space="preserve"> </w:t>
                      </w:r>
                    </w:p>
                    <w:p w14:paraId="220F66DB" w14:textId="77777777" w:rsid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 xml:space="preserve">Report </w:t>
                      </w:r>
                    </w:p>
                    <w:p w14:paraId="733ECBFD" w14:textId="77777777" w:rsidR="0027446A" w:rsidRDefault="0027446A" w:rsidP="005172D2">
                      <w:pPr>
                        <w:spacing w:line="192" w:lineRule="auto"/>
                        <w:rPr>
                          <w:rFonts w:ascii="Sofia Sans Black" w:hAnsi="Sofia Sans Black"/>
                          <w:b/>
                          <w:bCs/>
                          <w:color w:val="FBEEE3" w:themeColor="background1"/>
                          <w:sz w:val="96"/>
                          <w:szCs w:val="96"/>
                        </w:rPr>
                      </w:pPr>
                    </w:p>
                    <w:p w14:paraId="0BC8F91A" w14:textId="43E9967B" w:rsidR="005172D2" w:rsidRP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202</w:t>
                      </w:r>
                      <w:r>
                        <w:rPr>
                          <w:rFonts w:ascii="Sofia Sans Black" w:hAnsi="Sofia Sans Black"/>
                          <w:b/>
                          <w:bCs/>
                          <w:color w:val="FBEEE3" w:themeColor="background1"/>
                          <w:sz w:val="96"/>
                          <w:szCs w:val="96"/>
                        </w:rPr>
                        <w:t>3-2025</w:t>
                      </w:r>
                    </w:p>
                  </w:txbxContent>
                </v:textbox>
                <w10:wrap anchorx="margin"/>
              </v:shape>
            </w:pict>
          </mc:Fallback>
        </mc:AlternateContent>
      </w:r>
    </w:p>
    <w:p w14:paraId="4F96D054" w14:textId="68FC06DE" w:rsidR="005172D2" w:rsidRDefault="005172D2" w:rsidP="009B49D4">
      <w:pPr>
        <w:pStyle w:val="Heading1"/>
        <w:rPr>
          <w:rFonts w:ascii="Sofia Sans" w:hAnsi="Sofia Sans"/>
          <w:b w:val="0"/>
          <w:bCs w:val="0"/>
          <w:color w:val="2C2627"/>
        </w:rPr>
      </w:pPr>
    </w:p>
    <w:p w14:paraId="40478557" w14:textId="3C12E70D" w:rsidR="005172D2" w:rsidRDefault="005172D2" w:rsidP="009B49D4">
      <w:pPr>
        <w:pStyle w:val="Heading1"/>
        <w:rPr>
          <w:rFonts w:ascii="Sofia Sans" w:hAnsi="Sofia Sans"/>
          <w:b w:val="0"/>
          <w:bCs w:val="0"/>
          <w:color w:val="2C2627"/>
        </w:rPr>
      </w:pPr>
    </w:p>
    <w:p w14:paraId="4CBD9D82" w14:textId="54124B71" w:rsidR="005172D2" w:rsidRDefault="005172D2" w:rsidP="009B49D4">
      <w:pPr>
        <w:pStyle w:val="Heading1"/>
        <w:rPr>
          <w:rFonts w:ascii="Sofia Sans" w:hAnsi="Sofia Sans"/>
          <w:b w:val="0"/>
          <w:bCs w:val="0"/>
          <w:color w:val="2C2627"/>
        </w:rPr>
      </w:pPr>
    </w:p>
    <w:p w14:paraId="2189371F" w14:textId="722ED048" w:rsidR="005172D2" w:rsidRDefault="005172D2" w:rsidP="009B49D4">
      <w:pPr>
        <w:pStyle w:val="Heading1"/>
        <w:rPr>
          <w:rFonts w:ascii="Sofia Sans" w:hAnsi="Sofia Sans"/>
          <w:b w:val="0"/>
          <w:bCs w:val="0"/>
          <w:color w:val="2C2627"/>
        </w:rPr>
      </w:pPr>
    </w:p>
    <w:p w14:paraId="2ED4ABB9" w14:textId="50D0FE4F" w:rsidR="005172D2" w:rsidRDefault="005172D2" w:rsidP="009B49D4">
      <w:pPr>
        <w:pStyle w:val="Heading1"/>
        <w:rPr>
          <w:rFonts w:ascii="Sofia Sans" w:hAnsi="Sofia Sans"/>
          <w:b w:val="0"/>
          <w:bCs w:val="0"/>
          <w:color w:val="2C2627"/>
        </w:rPr>
      </w:pPr>
    </w:p>
    <w:p w14:paraId="56E095AF" w14:textId="77777777" w:rsidR="005172D2" w:rsidRDefault="005172D2" w:rsidP="009B49D4">
      <w:pPr>
        <w:pStyle w:val="Heading1"/>
        <w:rPr>
          <w:rFonts w:ascii="Sofia Sans" w:hAnsi="Sofia Sans"/>
          <w:b w:val="0"/>
          <w:bCs w:val="0"/>
          <w:color w:val="2C2627"/>
        </w:rPr>
      </w:pPr>
    </w:p>
    <w:p w14:paraId="73EF7E41" w14:textId="77777777" w:rsidR="005172D2" w:rsidRDefault="005172D2" w:rsidP="009B49D4">
      <w:pPr>
        <w:pStyle w:val="Heading1"/>
        <w:rPr>
          <w:rFonts w:ascii="Sofia Sans" w:hAnsi="Sofia Sans"/>
          <w:b w:val="0"/>
          <w:bCs w:val="0"/>
          <w:color w:val="2C2627"/>
        </w:rPr>
      </w:pPr>
    </w:p>
    <w:p w14:paraId="63F76FEA" w14:textId="41567CDD" w:rsidR="00774837" w:rsidRPr="00844ECA" w:rsidRDefault="00A6591E" w:rsidP="00847347">
      <w:pPr>
        <w:pStyle w:val="Heading1"/>
        <w:ind w:left="5073" w:firstLine="3567"/>
        <w:rPr>
          <w:rFonts w:ascii="Sofia Sans" w:hAnsi="Sofia Sans"/>
          <w:b w:val="0"/>
          <w:bCs w:val="0"/>
          <w:color w:val="2C2627"/>
        </w:rPr>
      </w:pPr>
      <w:sdt>
        <w:sdtPr>
          <w:rPr>
            <w:rFonts w:ascii="Sofia Sans" w:hAnsi="Sofia Sans"/>
            <w:b w:val="0"/>
            <w:bCs w:val="0"/>
            <w:color w:val="2C2627"/>
          </w:rPr>
          <w:id w:val="870493767"/>
          <w:docPartObj>
            <w:docPartGallery w:val="Cover Pages"/>
            <w:docPartUnique/>
          </w:docPartObj>
        </w:sdtPr>
        <w:sdtEndPr/>
        <w:sdtContent>
          <w:r w:rsidR="00847347">
            <w:rPr>
              <w:rFonts w:ascii="Sofia Sans" w:hAnsi="Sofia Sans"/>
              <w:b w:val="0"/>
              <w:bCs w:val="0"/>
              <w:noProof/>
              <w:color w:val="2C2627"/>
            </w:rPr>
            <w:drawing>
              <wp:inline distT="0" distB="0" distL="0" distR="0" wp14:anchorId="2E00FCEF" wp14:editId="49EC1BA3">
                <wp:extent cx="1398494" cy="1203027"/>
                <wp:effectExtent l="0" t="0" r="0" b="0"/>
                <wp:docPr id="1923938878" name="Picture 2"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38878" name="Picture 2" descr="A whit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237" cy="1210548"/>
                        </a:xfrm>
                        <a:prstGeom prst="rect">
                          <a:avLst/>
                        </a:prstGeom>
                      </pic:spPr>
                    </pic:pic>
                  </a:graphicData>
                </a:graphic>
              </wp:inline>
            </w:drawing>
          </w:r>
          <w:r w:rsidR="00844ECA" w:rsidRPr="00844ECA">
            <w:rPr>
              <w:rFonts w:ascii="Sofia Sans" w:hAnsi="Sofia Sans"/>
              <w:b w:val="0"/>
              <w:bCs w:val="0"/>
              <w:color w:val="2C2627"/>
            </w:rPr>
            <w:t xml:space="preserve"> </w:t>
          </w:r>
        </w:sdtContent>
      </w:sdt>
      <w:bookmarkEnd w:id="0"/>
      <w:bookmarkEnd w:id="1"/>
    </w:p>
    <w:p w14:paraId="268D6064" w14:textId="77777777" w:rsidR="00897BA3" w:rsidRPr="00844ECA" w:rsidRDefault="00897BA3" w:rsidP="003C410E">
      <w:pPr>
        <w:spacing w:before="120" w:line="360" w:lineRule="auto"/>
        <w:rPr>
          <w:rFonts w:ascii="Sofia Sans" w:hAnsi="Sofia Sans" w:cstheme="minorHAnsi"/>
          <w:color w:val="2C2627"/>
          <w:sz w:val="20"/>
          <w:szCs w:val="20"/>
        </w:rPr>
      </w:pPr>
    </w:p>
    <w:sdt>
      <w:sdtPr>
        <w:rPr>
          <w:rFonts w:ascii="Sofia Sans" w:eastAsiaTheme="minorHAnsi" w:hAnsi="Sofia Sans" w:cstheme="minorBidi"/>
          <w:b w:val="0"/>
          <w:bCs w:val="0"/>
          <w:color w:val="2C2627"/>
          <w:sz w:val="24"/>
          <w:szCs w:val="24"/>
          <w:lang w:val="en-GB" w:eastAsia="en-US"/>
        </w:rPr>
        <w:id w:val="-619607655"/>
        <w:docPartObj>
          <w:docPartGallery w:val="Table of Contents"/>
          <w:docPartUnique/>
        </w:docPartObj>
      </w:sdtPr>
      <w:sdtEndPr>
        <w:rPr>
          <w:noProof/>
          <w:color w:val="2C2727" w:themeColor="text1"/>
        </w:rPr>
      </w:sdtEndPr>
      <w:sdtContent>
        <w:p w14:paraId="7B761090" w14:textId="77777777" w:rsidR="00D52217" w:rsidRDefault="00844ECA" w:rsidP="003C410E">
          <w:pPr>
            <w:pStyle w:val="TOCHeading"/>
            <w:rPr>
              <w:rFonts w:ascii="Sofia Sans ExtraBold" w:hAnsi="Sofia Sans ExtraBold"/>
              <w:color w:val="2C2627"/>
            </w:rPr>
          </w:pPr>
          <w:r w:rsidRPr="00844ECA">
            <w:rPr>
              <w:rFonts w:ascii="Sofia Sans ExtraBold" w:hAnsi="Sofia Sans ExtraBold"/>
              <w:color w:val="2C2627"/>
            </w:rPr>
            <w:t>CONTENTS</w:t>
          </w:r>
        </w:p>
        <w:p w14:paraId="6037259E" w14:textId="2A899717" w:rsidR="002C48CD" w:rsidRPr="00D52217" w:rsidRDefault="003C410E" w:rsidP="003C410E">
          <w:pPr>
            <w:pStyle w:val="TOCHeading"/>
            <w:rPr>
              <w:noProof/>
              <w:color w:val="2C2727" w:themeColor="text1"/>
            </w:rPr>
          </w:pPr>
          <w:r w:rsidRPr="00D52217">
            <w:rPr>
              <w:rStyle w:val="Heading1Char"/>
              <w:rFonts w:ascii="Sofia Sans" w:eastAsiaTheme="minorHAnsi" w:hAnsi="Sofia Sans"/>
              <w:color w:val="2C2727" w:themeColor="text1"/>
            </w:rPr>
            <w:fldChar w:fldCharType="begin"/>
          </w:r>
          <w:r w:rsidRPr="00D52217">
            <w:rPr>
              <w:rStyle w:val="Heading1Char"/>
              <w:rFonts w:ascii="Sofia Sans" w:hAnsi="Sofia Sans"/>
              <w:color w:val="2C2727" w:themeColor="text1"/>
            </w:rPr>
            <w:instrText xml:space="preserve"> TOC \o "1-3" \h \z \u </w:instrText>
          </w:r>
          <w:r w:rsidRPr="00D52217">
            <w:rPr>
              <w:rStyle w:val="Heading1Char"/>
              <w:rFonts w:ascii="Sofia Sans" w:eastAsiaTheme="minorHAnsi" w:hAnsi="Sofia Sans"/>
              <w:color w:val="2C2727" w:themeColor="text1"/>
            </w:rPr>
            <w:fldChar w:fldCharType="separate"/>
          </w:r>
        </w:p>
        <w:p w14:paraId="3FAEB195" w14:textId="4B87374C" w:rsidR="002C48CD" w:rsidRPr="00D52217" w:rsidRDefault="002C48CD">
          <w:pPr>
            <w:pStyle w:val="TOC1"/>
            <w:tabs>
              <w:tab w:val="right" w:pos="10450"/>
            </w:tabs>
            <w:rPr>
              <w:rFonts w:asciiTheme="minorHAnsi" w:eastAsiaTheme="minorEastAsia" w:hAnsiTheme="minorHAnsi"/>
              <w:bCs w:val="0"/>
              <w:iCs w:val="0"/>
              <w:noProof/>
              <w:color w:val="2C2727" w:themeColor="text1"/>
              <w:kern w:val="2"/>
              <w:lang w:eastAsia="en-GB"/>
              <w14:ligatures w14:val="standardContextual"/>
            </w:rPr>
          </w:pPr>
          <w:hyperlink w:anchor="_Toc189552619" w:history="1"/>
        </w:p>
        <w:p w14:paraId="2BDF7EF1" w14:textId="6AAFE67F" w:rsidR="002C48CD" w:rsidRPr="00282416" w:rsidRDefault="00F21682">
          <w:pPr>
            <w:pStyle w:val="TOC1"/>
            <w:tabs>
              <w:tab w:val="right" w:pos="10450"/>
            </w:tabs>
            <w:rPr>
              <w:rFonts w:asciiTheme="minorHAnsi" w:eastAsiaTheme="minorEastAsia" w:hAnsiTheme="minorHAnsi"/>
              <w:bCs w:val="0"/>
              <w:iCs w:val="0"/>
              <w:noProof/>
              <w:color w:val="2C2727" w:themeColor="text1"/>
              <w:kern w:val="2"/>
              <w:sz w:val="28"/>
              <w:szCs w:val="28"/>
              <w:lang w:eastAsia="en-GB"/>
              <w14:ligatures w14:val="standardContextual"/>
            </w:rPr>
          </w:pPr>
          <w:hyperlink w:anchor="_Toc189552620" w:history="1">
            <w:r w:rsidRPr="00282416">
              <w:rPr>
                <w:rStyle w:val="Hyperlink"/>
                <w:rFonts w:ascii="Sofia Sans" w:hAnsi="Sofia Sans"/>
                <w:noProof/>
                <w:color w:val="2C2727" w:themeColor="text1"/>
                <w:sz w:val="28"/>
                <w:szCs w:val="28"/>
              </w:rPr>
              <w:t>Intr</w:t>
            </w:r>
            <w:r w:rsidR="000B60D5" w:rsidRPr="00282416">
              <w:rPr>
                <w:rStyle w:val="Hyperlink"/>
                <w:rFonts w:ascii="Sofia Sans" w:hAnsi="Sofia Sans"/>
                <w:noProof/>
                <w:color w:val="2C2727" w:themeColor="text1"/>
                <w:sz w:val="28"/>
                <w:szCs w:val="28"/>
              </w:rPr>
              <w:t>o</w:t>
            </w:r>
            <w:r w:rsidRPr="00282416">
              <w:rPr>
                <w:rStyle w:val="Hyperlink"/>
                <w:rFonts w:ascii="Sofia Sans" w:hAnsi="Sofia Sans"/>
                <w:noProof/>
                <w:color w:val="2C2727" w:themeColor="text1"/>
                <w:sz w:val="28"/>
                <w:szCs w:val="28"/>
              </w:rPr>
              <w:t>duction</w:t>
            </w:r>
            <w:r w:rsidR="002C48CD" w:rsidRPr="00282416">
              <w:rPr>
                <w:noProof/>
                <w:webHidden/>
                <w:color w:val="2C2727" w:themeColor="text1"/>
                <w:sz w:val="28"/>
                <w:szCs w:val="28"/>
              </w:rPr>
              <w:tab/>
            </w:r>
            <w:r w:rsidR="002C48CD" w:rsidRPr="00282416">
              <w:rPr>
                <w:noProof/>
                <w:webHidden/>
                <w:color w:val="2C2727" w:themeColor="text1"/>
                <w:sz w:val="28"/>
                <w:szCs w:val="28"/>
              </w:rPr>
              <w:fldChar w:fldCharType="begin"/>
            </w:r>
            <w:r w:rsidR="002C48CD" w:rsidRPr="00282416">
              <w:rPr>
                <w:noProof/>
                <w:webHidden/>
                <w:color w:val="2C2727" w:themeColor="text1"/>
                <w:sz w:val="28"/>
                <w:szCs w:val="28"/>
              </w:rPr>
              <w:instrText xml:space="preserve"> PAGEREF _Toc189552620 \h </w:instrText>
            </w:r>
            <w:r w:rsidR="002C48CD" w:rsidRPr="00282416">
              <w:rPr>
                <w:noProof/>
                <w:webHidden/>
                <w:color w:val="2C2727" w:themeColor="text1"/>
                <w:sz w:val="28"/>
                <w:szCs w:val="28"/>
              </w:rPr>
            </w:r>
            <w:r w:rsidR="002C48CD" w:rsidRPr="00282416">
              <w:rPr>
                <w:noProof/>
                <w:webHidden/>
                <w:color w:val="2C2727" w:themeColor="text1"/>
                <w:sz w:val="28"/>
                <w:szCs w:val="28"/>
              </w:rPr>
              <w:fldChar w:fldCharType="separate"/>
            </w:r>
            <w:r w:rsidR="00027DE0">
              <w:rPr>
                <w:b/>
                <w:bCs w:val="0"/>
                <w:noProof/>
                <w:webHidden/>
                <w:color w:val="2C2727" w:themeColor="text1"/>
                <w:sz w:val="28"/>
                <w:szCs w:val="28"/>
              </w:rPr>
              <w:t>Error! Bookmark not defined.</w:t>
            </w:r>
            <w:r w:rsidR="002C48CD" w:rsidRPr="00282416">
              <w:rPr>
                <w:noProof/>
                <w:webHidden/>
                <w:color w:val="2C2727" w:themeColor="text1"/>
                <w:sz w:val="28"/>
                <w:szCs w:val="28"/>
              </w:rPr>
              <w:fldChar w:fldCharType="end"/>
            </w:r>
          </w:hyperlink>
        </w:p>
        <w:p w14:paraId="3815A6EA" w14:textId="09A9D8A9" w:rsidR="002C48CD" w:rsidRPr="00282416" w:rsidRDefault="00F21682">
          <w:pPr>
            <w:pStyle w:val="TOC1"/>
            <w:tabs>
              <w:tab w:val="right" w:pos="10450"/>
            </w:tabs>
            <w:rPr>
              <w:rFonts w:asciiTheme="minorHAnsi" w:eastAsiaTheme="minorEastAsia" w:hAnsiTheme="minorHAnsi"/>
              <w:bCs w:val="0"/>
              <w:iCs w:val="0"/>
              <w:noProof/>
              <w:color w:val="2C2727" w:themeColor="text1"/>
              <w:kern w:val="2"/>
              <w:sz w:val="28"/>
              <w:szCs w:val="28"/>
              <w:lang w:eastAsia="en-GB"/>
              <w14:ligatures w14:val="standardContextual"/>
            </w:rPr>
          </w:pPr>
          <w:hyperlink w:anchor="_Toc189552621" w:history="1">
            <w:r w:rsidRPr="00282416">
              <w:rPr>
                <w:rStyle w:val="Hyperlink"/>
                <w:rFonts w:ascii="Sofia Sans" w:hAnsi="Sofia Sans" w:cstheme="minorHAnsi"/>
                <w:noProof/>
                <w:color w:val="2C2727" w:themeColor="text1"/>
                <w:sz w:val="28"/>
                <w:szCs w:val="28"/>
              </w:rPr>
              <w:t>Purpose</w:t>
            </w:r>
            <w:r w:rsidR="002C48CD" w:rsidRPr="00282416">
              <w:rPr>
                <w:noProof/>
                <w:webHidden/>
                <w:color w:val="2C2727" w:themeColor="text1"/>
                <w:sz w:val="28"/>
                <w:szCs w:val="28"/>
              </w:rPr>
              <w:tab/>
            </w:r>
            <w:r w:rsidR="00EC1CAD" w:rsidRPr="00282416">
              <w:rPr>
                <w:noProof/>
                <w:webHidden/>
                <w:color w:val="2C2727" w:themeColor="text1"/>
                <w:sz w:val="28"/>
                <w:szCs w:val="28"/>
              </w:rPr>
              <w:t>5</w:t>
            </w:r>
          </w:hyperlink>
        </w:p>
        <w:p w14:paraId="234AC6A4" w14:textId="5F229524" w:rsidR="002C48CD" w:rsidRPr="00282416" w:rsidRDefault="0027446A">
          <w:pPr>
            <w:pStyle w:val="TOC1"/>
            <w:tabs>
              <w:tab w:val="right" w:pos="10450"/>
            </w:tabs>
            <w:rPr>
              <w:rFonts w:asciiTheme="minorHAnsi" w:eastAsiaTheme="minorEastAsia" w:hAnsiTheme="minorHAnsi"/>
              <w:bCs w:val="0"/>
              <w:iCs w:val="0"/>
              <w:noProof/>
              <w:color w:val="2C2727" w:themeColor="text1"/>
              <w:kern w:val="2"/>
              <w:sz w:val="28"/>
              <w:szCs w:val="28"/>
              <w:lang w:eastAsia="en-GB"/>
              <w14:ligatures w14:val="standardContextual"/>
            </w:rPr>
          </w:pPr>
          <w:hyperlink w:anchor="_Toc189552625" w:history="1">
            <w:r w:rsidRPr="00282416">
              <w:rPr>
                <w:rStyle w:val="Hyperlink"/>
                <w:rFonts w:ascii="Sofia Sans" w:hAnsi="Sofia Sans"/>
                <w:noProof/>
                <w:color w:val="2C2727" w:themeColor="text1"/>
                <w:sz w:val="28"/>
                <w:szCs w:val="28"/>
              </w:rPr>
              <w:t>External Influences</w:t>
            </w:r>
            <w:r w:rsidR="002C48CD" w:rsidRPr="00282416">
              <w:rPr>
                <w:noProof/>
                <w:webHidden/>
                <w:color w:val="2C2727" w:themeColor="text1"/>
                <w:sz w:val="28"/>
                <w:szCs w:val="28"/>
              </w:rPr>
              <w:tab/>
            </w:r>
            <w:r w:rsidR="002C48CD" w:rsidRPr="00282416">
              <w:rPr>
                <w:noProof/>
                <w:webHidden/>
                <w:color w:val="2C2727" w:themeColor="text1"/>
                <w:sz w:val="28"/>
                <w:szCs w:val="28"/>
              </w:rPr>
              <w:fldChar w:fldCharType="begin"/>
            </w:r>
            <w:r w:rsidR="002C48CD" w:rsidRPr="00282416">
              <w:rPr>
                <w:noProof/>
                <w:webHidden/>
                <w:color w:val="2C2727" w:themeColor="text1"/>
                <w:sz w:val="28"/>
                <w:szCs w:val="28"/>
              </w:rPr>
              <w:instrText xml:space="preserve"> PAGEREF _Toc189552625 \h </w:instrText>
            </w:r>
            <w:r w:rsidR="002C48CD" w:rsidRPr="00282416">
              <w:rPr>
                <w:noProof/>
                <w:webHidden/>
                <w:color w:val="2C2727" w:themeColor="text1"/>
                <w:sz w:val="28"/>
                <w:szCs w:val="28"/>
              </w:rPr>
            </w:r>
            <w:r w:rsidR="002C48CD" w:rsidRPr="00282416">
              <w:rPr>
                <w:noProof/>
                <w:webHidden/>
                <w:color w:val="2C2727" w:themeColor="text1"/>
                <w:sz w:val="28"/>
                <w:szCs w:val="28"/>
              </w:rPr>
              <w:fldChar w:fldCharType="separate"/>
            </w:r>
            <w:r w:rsidR="00027DE0">
              <w:rPr>
                <w:b/>
                <w:bCs w:val="0"/>
                <w:noProof/>
                <w:webHidden/>
                <w:color w:val="2C2727" w:themeColor="text1"/>
                <w:sz w:val="28"/>
                <w:szCs w:val="28"/>
              </w:rPr>
              <w:t>Error! Bookmark not defined.</w:t>
            </w:r>
            <w:r w:rsidR="002C48CD" w:rsidRPr="00282416">
              <w:rPr>
                <w:noProof/>
                <w:webHidden/>
                <w:color w:val="2C2727" w:themeColor="text1"/>
                <w:sz w:val="28"/>
                <w:szCs w:val="28"/>
              </w:rPr>
              <w:fldChar w:fldCharType="end"/>
            </w:r>
          </w:hyperlink>
        </w:p>
        <w:p w14:paraId="287698AD" w14:textId="0C70F001" w:rsidR="002C48CD" w:rsidRPr="00282416" w:rsidRDefault="000B60D5">
          <w:pPr>
            <w:pStyle w:val="TOC1"/>
            <w:tabs>
              <w:tab w:val="right" w:pos="10450"/>
            </w:tabs>
            <w:rPr>
              <w:rFonts w:asciiTheme="minorHAnsi" w:eastAsiaTheme="minorEastAsia" w:hAnsiTheme="minorHAnsi"/>
              <w:bCs w:val="0"/>
              <w:iCs w:val="0"/>
              <w:noProof/>
              <w:color w:val="2C2727" w:themeColor="text1"/>
              <w:kern w:val="2"/>
              <w:sz w:val="28"/>
              <w:szCs w:val="28"/>
              <w:lang w:eastAsia="en-GB"/>
              <w14:ligatures w14:val="standardContextual"/>
            </w:rPr>
          </w:pPr>
          <w:hyperlink w:anchor="_Toc189552627" w:history="1">
            <w:r w:rsidRPr="00282416">
              <w:rPr>
                <w:rStyle w:val="Hyperlink"/>
                <w:rFonts w:ascii="Sofia Sans" w:hAnsi="Sofia Sans"/>
                <w:noProof/>
                <w:color w:val="2C2727" w:themeColor="text1"/>
                <w:sz w:val="28"/>
                <w:szCs w:val="28"/>
              </w:rPr>
              <w:t>Evidence of P</w:t>
            </w:r>
            <w:r w:rsidR="0027446A" w:rsidRPr="00282416">
              <w:rPr>
                <w:rStyle w:val="Hyperlink"/>
                <w:rFonts w:ascii="Sofia Sans" w:hAnsi="Sofia Sans"/>
                <w:noProof/>
                <w:color w:val="2C2727" w:themeColor="text1"/>
                <w:sz w:val="28"/>
                <w:szCs w:val="28"/>
              </w:rPr>
              <w:t>rogress</w:t>
            </w:r>
            <w:r w:rsidR="002C48CD" w:rsidRPr="00282416">
              <w:rPr>
                <w:noProof/>
                <w:webHidden/>
                <w:color w:val="2C2727" w:themeColor="text1"/>
                <w:sz w:val="28"/>
                <w:szCs w:val="28"/>
              </w:rPr>
              <w:tab/>
            </w:r>
            <w:r w:rsidR="002C48CD" w:rsidRPr="00282416">
              <w:rPr>
                <w:noProof/>
                <w:webHidden/>
                <w:color w:val="2C2727" w:themeColor="text1"/>
                <w:sz w:val="28"/>
                <w:szCs w:val="28"/>
              </w:rPr>
              <w:fldChar w:fldCharType="begin"/>
            </w:r>
            <w:r w:rsidR="002C48CD" w:rsidRPr="00282416">
              <w:rPr>
                <w:noProof/>
                <w:webHidden/>
                <w:color w:val="2C2727" w:themeColor="text1"/>
                <w:sz w:val="28"/>
                <w:szCs w:val="28"/>
              </w:rPr>
              <w:instrText xml:space="preserve"> PAGEREF _Toc189552627 \h </w:instrText>
            </w:r>
            <w:r w:rsidR="002C48CD" w:rsidRPr="00282416">
              <w:rPr>
                <w:noProof/>
                <w:webHidden/>
                <w:color w:val="2C2727" w:themeColor="text1"/>
                <w:sz w:val="28"/>
                <w:szCs w:val="28"/>
              </w:rPr>
            </w:r>
            <w:r w:rsidR="002C48CD" w:rsidRPr="00282416">
              <w:rPr>
                <w:noProof/>
                <w:webHidden/>
                <w:color w:val="2C2727" w:themeColor="text1"/>
                <w:sz w:val="28"/>
                <w:szCs w:val="28"/>
              </w:rPr>
              <w:fldChar w:fldCharType="separate"/>
            </w:r>
            <w:r w:rsidR="00027DE0">
              <w:rPr>
                <w:b/>
                <w:bCs w:val="0"/>
                <w:noProof/>
                <w:webHidden/>
                <w:color w:val="2C2727" w:themeColor="text1"/>
                <w:sz w:val="28"/>
                <w:szCs w:val="28"/>
              </w:rPr>
              <w:t>Error! Bookmark not defined.</w:t>
            </w:r>
            <w:r w:rsidR="002C48CD" w:rsidRPr="00282416">
              <w:rPr>
                <w:noProof/>
                <w:webHidden/>
                <w:color w:val="2C2727" w:themeColor="text1"/>
                <w:sz w:val="28"/>
                <w:szCs w:val="28"/>
              </w:rPr>
              <w:fldChar w:fldCharType="end"/>
            </w:r>
          </w:hyperlink>
        </w:p>
        <w:p w14:paraId="68CBEDAD" w14:textId="6BA628E4" w:rsidR="002C48CD" w:rsidRPr="00282416" w:rsidRDefault="000B60D5">
          <w:pPr>
            <w:pStyle w:val="TOC1"/>
            <w:tabs>
              <w:tab w:val="right" w:pos="10450"/>
            </w:tabs>
            <w:rPr>
              <w:rFonts w:asciiTheme="minorHAnsi" w:eastAsiaTheme="minorEastAsia" w:hAnsiTheme="minorHAnsi"/>
              <w:bCs w:val="0"/>
              <w:iCs w:val="0"/>
              <w:noProof/>
              <w:color w:val="2C2727" w:themeColor="text1"/>
              <w:kern w:val="2"/>
              <w:sz w:val="28"/>
              <w:szCs w:val="28"/>
              <w:lang w:eastAsia="en-GB"/>
              <w14:ligatures w14:val="standardContextual"/>
            </w:rPr>
          </w:pPr>
          <w:hyperlink w:anchor="_Toc189552628" w:history="1">
            <w:r w:rsidRPr="00282416">
              <w:rPr>
                <w:rStyle w:val="Hyperlink"/>
                <w:rFonts w:ascii="Sofia Sans" w:hAnsi="Sofia Sans"/>
                <w:noProof/>
                <w:color w:val="2C2727" w:themeColor="text1"/>
                <w:sz w:val="28"/>
                <w:szCs w:val="28"/>
              </w:rPr>
              <w:t>Looking Forward</w:t>
            </w:r>
            <w:r w:rsidR="002C48CD" w:rsidRPr="00282416">
              <w:rPr>
                <w:noProof/>
                <w:webHidden/>
                <w:color w:val="2C2727" w:themeColor="text1"/>
                <w:sz w:val="28"/>
                <w:szCs w:val="28"/>
              </w:rPr>
              <w:tab/>
            </w:r>
            <w:r w:rsidR="002C48CD" w:rsidRPr="00282416">
              <w:rPr>
                <w:noProof/>
                <w:webHidden/>
                <w:color w:val="2C2727" w:themeColor="text1"/>
                <w:sz w:val="28"/>
                <w:szCs w:val="28"/>
              </w:rPr>
              <w:fldChar w:fldCharType="begin"/>
            </w:r>
            <w:r w:rsidR="002C48CD" w:rsidRPr="00282416">
              <w:rPr>
                <w:noProof/>
                <w:webHidden/>
                <w:color w:val="2C2727" w:themeColor="text1"/>
                <w:sz w:val="28"/>
                <w:szCs w:val="28"/>
              </w:rPr>
              <w:instrText xml:space="preserve"> PAGEREF _Toc189552628 \h </w:instrText>
            </w:r>
            <w:r w:rsidR="002C48CD" w:rsidRPr="00282416">
              <w:rPr>
                <w:noProof/>
                <w:webHidden/>
                <w:color w:val="2C2727" w:themeColor="text1"/>
                <w:sz w:val="28"/>
                <w:szCs w:val="28"/>
              </w:rPr>
            </w:r>
            <w:r w:rsidR="002C48CD" w:rsidRPr="00282416">
              <w:rPr>
                <w:noProof/>
                <w:webHidden/>
                <w:color w:val="2C2727" w:themeColor="text1"/>
                <w:sz w:val="28"/>
                <w:szCs w:val="28"/>
              </w:rPr>
              <w:fldChar w:fldCharType="separate"/>
            </w:r>
            <w:r w:rsidR="00027DE0">
              <w:rPr>
                <w:b/>
                <w:bCs w:val="0"/>
                <w:noProof/>
                <w:webHidden/>
                <w:color w:val="2C2727" w:themeColor="text1"/>
                <w:sz w:val="28"/>
                <w:szCs w:val="28"/>
              </w:rPr>
              <w:t>Error! Bookmark not defined.</w:t>
            </w:r>
            <w:r w:rsidR="002C48CD" w:rsidRPr="00282416">
              <w:rPr>
                <w:noProof/>
                <w:webHidden/>
                <w:color w:val="2C2727" w:themeColor="text1"/>
                <w:sz w:val="28"/>
                <w:szCs w:val="28"/>
              </w:rPr>
              <w:fldChar w:fldCharType="end"/>
            </w:r>
          </w:hyperlink>
        </w:p>
        <w:p w14:paraId="65E78FE1" w14:textId="106AFB40" w:rsidR="002C48CD" w:rsidRPr="00282416" w:rsidRDefault="000B60D5">
          <w:pPr>
            <w:pStyle w:val="TOC1"/>
            <w:tabs>
              <w:tab w:val="right" w:pos="10450"/>
            </w:tabs>
            <w:rPr>
              <w:rFonts w:asciiTheme="minorHAnsi" w:eastAsiaTheme="minorEastAsia" w:hAnsiTheme="minorHAnsi"/>
              <w:bCs w:val="0"/>
              <w:iCs w:val="0"/>
              <w:noProof/>
              <w:color w:val="2C2727" w:themeColor="text1"/>
              <w:kern w:val="2"/>
              <w:sz w:val="28"/>
              <w:szCs w:val="28"/>
              <w:lang w:eastAsia="en-GB"/>
              <w14:ligatures w14:val="standardContextual"/>
            </w:rPr>
          </w:pPr>
          <w:hyperlink w:anchor="_Toc189552630" w:history="1">
            <w:r w:rsidRPr="00282416">
              <w:rPr>
                <w:rStyle w:val="Hyperlink"/>
                <w:rFonts w:ascii="Sofia Sans" w:hAnsi="Sofia Sans"/>
                <w:noProof/>
                <w:color w:val="2C2727" w:themeColor="text1"/>
                <w:sz w:val="28"/>
                <w:szCs w:val="28"/>
              </w:rPr>
              <w:t>Appendix A: Equality Outcomes 2021-2025 final Action Plan</w:t>
            </w:r>
            <w:r w:rsidR="002C48CD" w:rsidRPr="00282416">
              <w:rPr>
                <w:noProof/>
                <w:webHidden/>
                <w:color w:val="2C2727" w:themeColor="text1"/>
                <w:sz w:val="28"/>
                <w:szCs w:val="28"/>
              </w:rPr>
              <w:tab/>
            </w:r>
            <w:r w:rsidR="002C48CD" w:rsidRPr="00282416">
              <w:rPr>
                <w:noProof/>
                <w:webHidden/>
                <w:color w:val="2C2727" w:themeColor="text1"/>
                <w:sz w:val="28"/>
                <w:szCs w:val="28"/>
              </w:rPr>
              <w:fldChar w:fldCharType="begin"/>
            </w:r>
            <w:r w:rsidR="002C48CD" w:rsidRPr="00282416">
              <w:rPr>
                <w:noProof/>
                <w:webHidden/>
                <w:color w:val="2C2727" w:themeColor="text1"/>
                <w:sz w:val="28"/>
                <w:szCs w:val="28"/>
              </w:rPr>
              <w:instrText xml:space="preserve"> PAGEREF _Toc189552630 \h </w:instrText>
            </w:r>
            <w:r w:rsidR="002C48CD" w:rsidRPr="00282416">
              <w:rPr>
                <w:noProof/>
                <w:webHidden/>
                <w:color w:val="2C2727" w:themeColor="text1"/>
                <w:sz w:val="28"/>
                <w:szCs w:val="28"/>
              </w:rPr>
            </w:r>
            <w:r w:rsidR="002C48CD" w:rsidRPr="00282416">
              <w:rPr>
                <w:noProof/>
                <w:webHidden/>
                <w:color w:val="2C2727" w:themeColor="text1"/>
                <w:sz w:val="28"/>
                <w:szCs w:val="28"/>
              </w:rPr>
              <w:fldChar w:fldCharType="separate"/>
            </w:r>
            <w:r w:rsidR="00027DE0">
              <w:rPr>
                <w:b/>
                <w:bCs w:val="0"/>
                <w:noProof/>
                <w:webHidden/>
                <w:color w:val="2C2727" w:themeColor="text1"/>
                <w:sz w:val="28"/>
                <w:szCs w:val="28"/>
              </w:rPr>
              <w:t>Error! Bookmark not defined.</w:t>
            </w:r>
            <w:r w:rsidR="002C48CD" w:rsidRPr="00282416">
              <w:rPr>
                <w:noProof/>
                <w:webHidden/>
                <w:color w:val="2C2727" w:themeColor="text1"/>
                <w:sz w:val="28"/>
                <w:szCs w:val="28"/>
              </w:rPr>
              <w:fldChar w:fldCharType="end"/>
            </w:r>
          </w:hyperlink>
        </w:p>
        <w:p w14:paraId="47D023E3" w14:textId="77777777" w:rsidR="00CF773E" w:rsidRPr="00D52217" w:rsidRDefault="003C410E" w:rsidP="00CF773E">
          <w:pPr>
            <w:rPr>
              <w:rFonts w:ascii="Sofia Sans" w:hAnsi="Sofia Sans"/>
              <w:noProof/>
              <w:color w:val="2C2727" w:themeColor="text1"/>
            </w:rPr>
          </w:pPr>
          <w:r w:rsidRPr="00D52217">
            <w:rPr>
              <w:rFonts w:ascii="Sofia Sans" w:hAnsi="Sofia Sans"/>
              <w:noProof/>
              <w:color w:val="2C2727" w:themeColor="text1"/>
            </w:rPr>
            <w:fldChar w:fldCharType="end"/>
          </w:r>
        </w:p>
      </w:sdtContent>
    </w:sdt>
    <w:p w14:paraId="0876403E" w14:textId="77777777" w:rsidR="00BC70F0" w:rsidRDefault="006D59B0" w:rsidP="00BC70F0">
      <w:pPr>
        <w:pStyle w:val="Heading1"/>
        <w:rPr>
          <w:rFonts w:ascii="Sofia Sans" w:hAnsi="Sofia Sans" w:cstheme="minorHAnsi"/>
          <w:color w:val="2C2627"/>
          <w:szCs w:val="48"/>
        </w:rPr>
      </w:pPr>
      <w:r w:rsidRPr="00844ECA">
        <w:rPr>
          <w:rFonts w:ascii="Sofia Sans" w:hAnsi="Sofia Sans"/>
          <w:b w:val="0"/>
          <w:bCs w:val="0"/>
          <w:color w:val="2C2627"/>
        </w:rPr>
        <w:br w:type="page"/>
      </w:r>
      <w:r w:rsidR="00EC1CAD" w:rsidRPr="00EC1CAD">
        <w:rPr>
          <w:rFonts w:ascii="Sofia Sans" w:hAnsi="Sofia Sans" w:cstheme="minorHAnsi"/>
          <w:color w:val="2C2627"/>
          <w:szCs w:val="48"/>
        </w:rPr>
        <w:lastRenderedPageBreak/>
        <w:t xml:space="preserve">Introduction </w:t>
      </w:r>
    </w:p>
    <w:p w14:paraId="29FA1E98" w14:textId="13BE5958" w:rsidR="00AB0135" w:rsidRPr="00BC70F0" w:rsidRDefault="003B5B5F" w:rsidP="00BC70F0">
      <w:pPr>
        <w:pStyle w:val="Heading1"/>
        <w:rPr>
          <w:rFonts w:ascii="Sofia Sans" w:hAnsi="Sofia Sans" w:cstheme="minorHAnsi"/>
          <w:b w:val="0"/>
          <w:bCs w:val="0"/>
          <w:color w:val="2C2627"/>
          <w:szCs w:val="48"/>
        </w:rPr>
      </w:pPr>
      <w:r w:rsidRPr="00BC70F0">
        <w:rPr>
          <w:rFonts w:ascii="Sofia Sans" w:hAnsi="Sofia Sans" w:cstheme="minorHAnsi"/>
          <w:b w:val="0"/>
          <w:bCs w:val="0"/>
          <w:color w:val="2C2627"/>
          <w:sz w:val="28"/>
        </w:rPr>
        <w:t>Glasgow Clyde College is one of the largest Further Education providers in Scotland</w:t>
      </w:r>
      <w:r w:rsidR="00367AD0" w:rsidRPr="00BC70F0">
        <w:rPr>
          <w:rFonts w:ascii="Sofia Sans" w:hAnsi="Sofia Sans" w:cstheme="minorHAnsi"/>
          <w:b w:val="0"/>
          <w:bCs w:val="0"/>
          <w:color w:val="2C2627"/>
          <w:sz w:val="28"/>
        </w:rPr>
        <w:t>.</w:t>
      </w:r>
    </w:p>
    <w:p w14:paraId="6E2D128B" w14:textId="77777777" w:rsidR="003B5B5F" w:rsidRPr="00AB0135" w:rsidRDefault="003B5B5F" w:rsidP="00AB0135">
      <w:pPr>
        <w:rPr>
          <w:rFonts w:ascii="Sofia Sans" w:hAnsi="Sofia Sans" w:cstheme="minorHAnsi"/>
          <w:color w:val="2C2627"/>
          <w:sz w:val="28"/>
          <w:szCs w:val="28"/>
        </w:rPr>
      </w:pPr>
    </w:p>
    <w:p w14:paraId="3C57CB32" w14:textId="22D11D28" w:rsidR="00AB0135" w:rsidRPr="00AB0135" w:rsidRDefault="00AB0135" w:rsidP="00AB0135">
      <w:pPr>
        <w:rPr>
          <w:rFonts w:ascii="Sofia Sans" w:hAnsi="Sofia Sans" w:cstheme="minorHAnsi"/>
          <w:color w:val="2C2627"/>
          <w:sz w:val="28"/>
          <w:szCs w:val="28"/>
        </w:rPr>
      </w:pPr>
      <w:r w:rsidRPr="00AB0135">
        <w:rPr>
          <w:rFonts w:ascii="Sofia Sans" w:hAnsi="Sofia Sans" w:cstheme="minorHAnsi"/>
          <w:color w:val="2C2627"/>
          <w:sz w:val="28"/>
          <w:szCs w:val="28"/>
        </w:rPr>
        <w:t xml:space="preserve">Across our three friendly campuses in Anniesland, Cardonald and Langside, we offer hundreds of innovative, flexible full-time </w:t>
      </w:r>
      <w:r w:rsidR="006F589F">
        <w:rPr>
          <w:rFonts w:ascii="Sofia Sans" w:hAnsi="Sofia Sans" w:cstheme="minorHAnsi"/>
          <w:color w:val="2C2627"/>
          <w:sz w:val="28"/>
          <w:szCs w:val="28"/>
        </w:rPr>
        <w:t>and part</w:t>
      </w:r>
      <w:r w:rsidR="009C0950">
        <w:rPr>
          <w:rFonts w:ascii="Sofia Sans" w:hAnsi="Sofia Sans" w:cstheme="minorHAnsi"/>
          <w:color w:val="2C2627"/>
          <w:sz w:val="28"/>
          <w:szCs w:val="28"/>
        </w:rPr>
        <w:t>-</w:t>
      </w:r>
      <w:r w:rsidR="006F589F">
        <w:rPr>
          <w:rFonts w:ascii="Sofia Sans" w:hAnsi="Sofia Sans" w:cstheme="minorHAnsi"/>
          <w:color w:val="2C2627"/>
          <w:sz w:val="28"/>
          <w:szCs w:val="28"/>
        </w:rPr>
        <w:t>time</w:t>
      </w:r>
      <w:r w:rsidR="009C0950">
        <w:rPr>
          <w:rFonts w:ascii="Sofia Sans" w:hAnsi="Sofia Sans" w:cstheme="minorHAnsi"/>
          <w:color w:val="2C2627"/>
          <w:sz w:val="28"/>
          <w:szCs w:val="28"/>
        </w:rPr>
        <w:t xml:space="preserve"> </w:t>
      </w:r>
      <w:r w:rsidRPr="00AB0135">
        <w:rPr>
          <w:rFonts w:ascii="Sofia Sans" w:hAnsi="Sofia Sans" w:cstheme="minorHAnsi"/>
          <w:color w:val="2C2627"/>
          <w:sz w:val="28"/>
          <w:szCs w:val="28"/>
        </w:rPr>
        <w:t>courses that can expand your mind and your skills.</w:t>
      </w:r>
    </w:p>
    <w:p w14:paraId="0F1B1A9A" w14:textId="77777777" w:rsidR="00AB0135" w:rsidRPr="00AB0135" w:rsidRDefault="00AB0135" w:rsidP="00AB0135">
      <w:pPr>
        <w:rPr>
          <w:rFonts w:ascii="Sofia Sans" w:hAnsi="Sofia Sans" w:cstheme="minorHAnsi"/>
          <w:color w:val="2C2627"/>
          <w:sz w:val="28"/>
          <w:szCs w:val="28"/>
        </w:rPr>
      </w:pPr>
      <w:r w:rsidRPr="00AB0135">
        <w:rPr>
          <w:rFonts w:ascii="Sofia Sans" w:hAnsi="Sofia Sans" w:cstheme="minorHAnsi"/>
          <w:color w:val="2C2627"/>
          <w:sz w:val="28"/>
          <w:szCs w:val="28"/>
        </w:rPr>
        <w:t>You can make leaps in your career, surprise yourself with new abilities and take the next steps to further study.</w:t>
      </w:r>
    </w:p>
    <w:p w14:paraId="0E08346A" w14:textId="54C3FC40" w:rsidR="00AB0135" w:rsidRPr="00AB0135" w:rsidRDefault="00AB0135" w:rsidP="00AB0135">
      <w:pPr>
        <w:rPr>
          <w:rFonts w:ascii="Sofia Sans" w:hAnsi="Sofia Sans" w:cstheme="minorHAnsi"/>
          <w:color w:val="2C2627"/>
          <w:sz w:val="28"/>
          <w:szCs w:val="28"/>
        </w:rPr>
      </w:pPr>
      <w:r w:rsidRPr="00AB0135">
        <w:rPr>
          <w:rFonts w:ascii="Sofia Sans" w:hAnsi="Sofia Sans" w:cstheme="minorHAnsi"/>
          <w:color w:val="2C2627"/>
          <w:sz w:val="28"/>
          <w:szCs w:val="28"/>
        </w:rPr>
        <w:t>It doesn’t even matter whether you don’t know what to do just yet. We’ll show you what’s possible and we’ll be with you every step of the way, even if</w:t>
      </w:r>
      <w:r w:rsidR="006111BD">
        <w:rPr>
          <w:rFonts w:ascii="Sofia Sans" w:hAnsi="Sofia Sans" w:cstheme="minorHAnsi"/>
          <w:color w:val="2C2627"/>
          <w:sz w:val="28"/>
          <w:szCs w:val="28"/>
        </w:rPr>
        <w:t xml:space="preserve"> </w:t>
      </w:r>
      <w:r w:rsidRPr="00AB0135">
        <w:rPr>
          <w:rFonts w:ascii="Sofia Sans" w:hAnsi="Sofia Sans" w:cstheme="minorHAnsi"/>
          <w:color w:val="2C2627"/>
          <w:sz w:val="28"/>
          <w:szCs w:val="28"/>
        </w:rPr>
        <w:t>you change your mind.</w:t>
      </w:r>
    </w:p>
    <w:p w14:paraId="6BCF805A" w14:textId="77777777" w:rsidR="00AB0135" w:rsidRPr="00AB0135" w:rsidRDefault="00AB0135" w:rsidP="00AB0135">
      <w:pPr>
        <w:rPr>
          <w:rFonts w:ascii="Sofia Sans" w:hAnsi="Sofia Sans" w:cstheme="minorHAnsi"/>
          <w:color w:val="2C2627"/>
          <w:sz w:val="28"/>
          <w:szCs w:val="28"/>
        </w:rPr>
      </w:pPr>
      <w:r w:rsidRPr="00AB0135">
        <w:rPr>
          <w:rFonts w:ascii="Sofia Sans" w:hAnsi="Sofia Sans" w:cstheme="minorHAnsi"/>
          <w:color w:val="2C2627"/>
          <w:sz w:val="28"/>
          <w:szCs w:val="28"/>
        </w:rPr>
        <w:t> </w:t>
      </w:r>
    </w:p>
    <w:p w14:paraId="352F8884" w14:textId="40F47629" w:rsidR="00AB0135" w:rsidRDefault="00C51CEE" w:rsidP="00AB0135">
      <w:pPr>
        <w:rPr>
          <w:rFonts w:ascii="Sofia Sans" w:hAnsi="Sofia Sans" w:cstheme="minorHAnsi"/>
          <w:color w:val="2C2627"/>
          <w:sz w:val="28"/>
          <w:szCs w:val="28"/>
        </w:rPr>
      </w:pPr>
      <w:r>
        <w:rPr>
          <w:rFonts w:ascii="Sofia Sans" w:hAnsi="Sofia Sans" w:cstheme="minorHAnsi"/>
          <w:color w:val="2C2627"/>
          <w:sz w:val="28"/>
          <w:szCs w:val="28"/>
        </w:rPr>
        <w:t>We believe</w:t>
      </w:r>
      <w:r w:rsidR="00AB0135" w:rsidRPr="00AB0135">
        <w:rPr>
          <w:rFonts w:ascii="Sofia Sans" w:hAnsi="Sofia Sans" w:cstheme="minorHAnsi"/>
          <w:color w:val="2C2627"/>
          <w:sz w:val="28"/>
          <w:szCs w:val="28"/>
        </w:rPr>
        <w:t xml:space="preserve"> it’s not always the big stuff that adds up to big changes. It’s small, everyday things, like supportive staff and a safe space to study</w:t>
      </w:r>
      <w:r w:rsidR="00047865">
        <w:rPr>
          <w:rFonts w:ascii="Sofia Sans" w:hAnsi="Sofia Sans" w:cstheme="minorHAnsi"/>
          <w:color w:val="2C2627"/>
          <w:sz w:val="28"/>
          <w:szCs w:val="28"/>
        </w:rPr>
        <w:t>, h</w:t>
      </w:r>
      <w:r w:rsidR="00AB0135" w:rsidRPr="00AB0135">
        <w:rPr>
          <w:rFonts w:ascii="Sofia Sans" w:hAnsi="Sofia Sans" w:cstheme="minorHAnsi"/>
          <w:color w:val="2C2627"/>
          <w:sz w:val="28"/>
          <w:szCs w:val="28"/>
        </w:rPr>
        <w:t>elpful, kind lecturers</w:t>
      </w:r>
      <w:r w:rsidR="006111BD">
        <w:rPr>
          <w:rFonts w:ascii="Sofia Sans" w:hAnsi="Sofia Sans" w:cstheme="minorHAnsi"/>
          <w:color w:val="2C2627"/>
          <w:sz w:val="28"/>
          <w:szCs w:val="28"/>
        </w:rPr>
        <w:t xml:space="preserve"> a</w:t>
      </w:r>
      <w:r w:rsidR="00AB0135" w:rsidRPr="00AB0135">
        <w:rPr>
          <w:rFonts w:ascii="Sofia Sans" w:hAnsi="Sofia Sans" w:cstheme="minorHAnsi"/>
          <w:color w:val="2C2627"/>
          <w:sz w:val="28"/>
          <w:szCs w:val="28"/>
        </w:rPr>
        <w:t>nd connections to employers and universities who can show you the way forward.</w:t>
      </w:r>
    </w:p>
    <w:p w14:paraId="4498EF16" w14:textId="77777777" w:rsidR="00C51CEE" w:rsidRPr="00AB0135" w:rsidRDefault="00C51CEE" w:rsidP="00AB0135">
      <w:pPr>
        <w:rPr>
          <w:rFonts w:ascii="Sofia Sans" w:hAnsi="Sofia Sans" w:cstheme="minorHAnsi"/>
          <w:color w:val="2C2627"/>
          <w:sz w:val="28"/>
          <w:szCs w:val="28"/>
        </w:rPr>
      </w:pPr>
    </w:p>
    <w:p w14:paraId="449F5099" w14:textId="656DBDCC" w:rsidR="00795A10" w:rsidRPr="00C91727" w:rsidRDefault="00C91727">
      <w:pPr>
        <w:rPr>
          <w:rFonts w:ascii="Sofia Sans" w:hAnsi="Sofia Sans" w:cstheme="minorHAnsi"/>
          <w:color w:val="2C2627"/>
          <w:sz w:val="28"/>
          <w:szCs w:val="28"/>
        </w:rPr>
      </w:pPr>
      <w:r w:rsidRPr="00C91727">
        <w:rPr>
          <w:rFonts w:ascii="Sofia Sans" w:hAnsi="Sofia Sans" w:cstheme="minorHAnsi"/>
          <w:color w:val="2C2627"/>
          <w:sz w:val="28"/>
          <w:szCs w:val="28"/>
        </w:rPr>
        <w:t>We are a people-centred community, and an unrivalled student experience and sense of belonging is at the heart of everything we do. </w:t>
      </w:r>
    </w:p>
    <w:p w14:paraId="5F3C5D1B" w14:textId="77777777" w:rsidR="00203E97" w:rsidRDefault="00203E97">
      <w:pPr>
        <w:rPr>
          <w:rFonts w:ascii="Sofia Sans" w:hAnsi="Sofia Sans" w:cstheme="minorHAnsi"/>
          <w:b/>
          <w:bCs/>
          <w:color w:val="2C2627"/>
          <w:sz w:val="48"/>
          <w:szCs w:val="48"/>
        </w:rPr>
      </w:pPr>
    </w:p>
    <w:p w14:paraId="4C2AD241" w14:textId="77777777" w:rsidR="00795A10" w:rsidRDefault="003A11B3" w:rsidP="00795A10">
      <w:pPr>
        <w:jc w:val="center"/>
        <w:rPr>
          <w:rFonts w:ascii="Sofia Sans" w:hAnsi="Sofia Sans" w:cstheme="minorHAnsi"/>
          <w:b/>
          <w:bCs/>
          <w:color w:val="2C2627"/>
          <w:sz w:val="48"/>
          <w:szCs w:val="48"/>
        </w:rPr>
      </w:pPr>
      <w:r>
        <w:rPr>
          <w:rFonts w:ascii="Sofia Sans" w:hAnsi="Sofia Sans" w:cstheme="minorHAnsi"/>
          <w:b/>
          <w:bCs/>
          <w:noProof/>
          <w:color w:val="2C2627"/>
          <w:sz w:val="48"/>
          <w:szCs w:val="48"/>
        </w:rPr>
        <w:drawing>
          <wp:inline distT="0" distB="0" distL="0" distR="0" wp14:anchorId="603B02B1" wp14:editId="02CA1D9C">
            <wp:extent cx="6852373" cy="3076575"/>
            <wp:effectExtent l="0" t="0" r="5715" b="0"/>
            <wp:docPr id="396410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5248" cy="3082356"/>
                    </a:xfrm>
                    <a:prstGeom prst="rect">
                      <a:avLst/>
                    </a:prstGeom>
                    <a:noFill/>
                    <a:ln>
                      <a:noFill/>
                    </a:ln>
                  </pic:spPr>
                </pic:pic>
              </a:graphicData>
            </a:graphic>
          </wp:inline>
        </w:drawing>
      </w:r>
    </w:p>
    <w:p w14:paraId="638026AB" w14:textId="77777777" w:rsidR="00795A10" w:rsidRDefault="00795A10" w:rsidP="00795A10">
      <w:pPr>
        <w:jc w:val="center"/>
        <w:rPr>
          <w:rFonts w:ascii="Sofia Sans" w:hAnsi="Sofia Sans" w:cstheme="minorHAnsi"/>
          <w:b/>
          <w:bCs/>
          <w:color w:val="2C2627"/>
          <w:sz w:val="48"/>
          <w:szCs w:val="48"/>
        </w:rPr>
      </w:pPr>
    </w:p>
    <w:p w14:paraId="743E06CD" w14:textId="21D0D4CB" w:rsidR="006D59B0" w:rsidRPr="00EC1CAD" w:rsidRDefault="006D59B0" w:rsidP="00795A10">
      <w:pPr>
        <w:jc w:val="center"/>
        <w:rPr>
          <w:rFonts w:ascii="Sofia Sans" w:hAnsi="Sofia Sans" w:cstheme="minorHAnsi"/>
          <w:b/>
          <w:bCs/>
          <w:color w:val="2C2627"/>
          <w:sz w:val="48"/>
          <w:szCs w:val="48"/>
        </w:rPr>
      </w:pPr>
      <w:r w:rsidRPr="00EC1CAD">
        <w:rPr>
          <w:rFonts w:ascii="Sofia Sans" w:hAnsi="Sofia Sans" w:cstheme="minorHAnsi"/>
          <w:b/>
          <w:bCs/>
          <w:color w:val="2C2627"/>
          <w:sz w:val="48"/>
          <w:szCs w:val="48"/>
        </w:rPr>
        <w:br w:type="page"/>
      </w:r>
    </w:p>
    <w:p w14:paraId="0A97CAF5" w14:textId="77777777" w:rsidR="000D1FBC" w:rsidRPr="00844ECA" w:rsidRDefault="000D1FBC">
      <w:pPr>
        <w:rPr>
          <w:rFonts w:ascii="Sofia Sans" w:hAnsi="Sofia Sans" w:cstheme="minorHAnsi"/>
          <w:color w:val="2C2627"/>
          <w:sz w:val="20"/>
          <w:szCs w:val="20"/>
        </w:rPr>
      </w:pPr>
    </w:p>
    <w:p w14:paraId="1AF1D356" w14:textId="77777777" w:rsidR="002361B0" w:rsidRDefault="005A3256" w:rsidP="002361B0">
      <w:pPr>
        <w:pStyle w:val="Heading1"/>
        <w:spacing w:before="0" w:line="240" w:lineRule="auto"/>
        <w:rPr>
          <w:rFonts w:ascii="Sofia Sans" w:hAnsi="Sofia Sans" w:cstheme="minorHAnsi"/>
          <w:b w:val="0"/>
          <w:bCs w:val="0"/>
          <w:color w:val="2C2627"/>
          <w:sz w:val="28"/>
          <w:lang w:val="en-GB"/>
        </w:rPr>
      </w:pPr>
      <w:r w:rsidRPr="005A3256">
        <w:rPr>
          <w:rFonts w:ascii="Sofia Sans" w:hAnsi="Sofia Sans" w:cstheme="minorHAnsi"/>
          <w:b w:val="0"/>
          <w:bCs w:val="0"/>
          <w:color w:val="2C2627"/>
          <w:sz w:val="28"/>
          <w:lang w:val="en-GB"/>
        </w:rPr>
        <w:t>We are an equal opportunities employer and positively encourage applications from suitably qualified and eligible candidates regardless of sex, race, disability, age, sexual orientation, gender reassignment, religion or belief, marital status or pregnancy and maternity.</w:t>
      </w:r>
    </w:p>
    <w:p w14:paraId="396F5F64" w14:textId="77777777" w:rsidR="002361B0" w:rsidRPr="002361B0" w:rsidRDefault="002361B0" w:rsidP="002361B0">
      <w:pPr>
        <w:rPr>
          <w:lang w:eastAsia="en-GB"/>
        </w:rPr>
      </w:pPr>
    </w:p>
    <w:p w14:paraId="4225C025" w14:textId="4DBE5C90" w:rsidR="00BC70F0" w:rsidRDefault="005A3256" w:rsidP="002361B0">
      <w:pPr>
        <w:pStyle w:val="Heading1"/>
        <w:spacing w:before="0" w:line="240" w:lineRule="auto"/>
        <w:rPr>
          <w:rFonts w:ascii="Sofia Sans" w:hAnsi="Sofia Sans" w:cstheme="minorHAnsi"/>
          <w:b w:val="0"/>
          <w:bCs w:val="0"/>
          <w:color w:val="2C2627"/>
          <w:sz w:val="28"/>
          <w:lang w:val="en-GB"/>
        </w:rPr>
      </w:pPr>
      <w:r w:rsidRPr="005A3256">
        <w:rPr>
          <w:rFonts w:ascii="Sofia Sans" w:hAnsi="Sofia Sans" w:cstheme="minorHAnsi"/>
          <w:b w:val="0"/>
          <w:bCs w:val="0"/>
          <w:color w:val="2C2627"/>
          <w:sz w:val="28"/>
          <w:lang w:val="en-GB"/>
        </w:rPr>
        <w:t>Our college Values are:</w:t>
      </w:r>
    </w:p>
    <w:p w14:paraId="65DF638A" w14:textId="77777777" w:rsidR="002361B0" w:rsidRPr="002361B0" w:rsidRDefault="002361B0" w:rsidP="002361B0">
      <w:pPr>
        <w:rPr>
          <w:lang w:eastAsia="en-GB"/>
        </w:rPr>
      </w:pPr>
    </w:p>
    <w:p w14:paraId="3A966C4A" w14:textId="4667CAC1" w:rsidR="005A3256" w:rsidRDefault="005A3256" w:rsidP="002361B0">
      <w:pPr>
        <w:pStyle w:val="Heading1"/>
        <w:spacing w:before="0" w:line="240" w:lineRule="auto"/>
        <w:rPr>
          <w:rFonts w:ascii="Sofia Sans" w:hAnsi="Sofia Sans" w:cstheme="minorHAnsi"/>
          <w:b w:val="0"/>
          <w:bCs w:val="0"/>
          <w:color w:val="2C2627"/>
          <w:sz w:val="28"/>
          <w:lang w:val="en-GB"/>
        </w:rPr>
      </w:pPr>
      <w:r w:rsidRPr="005A3256">
        <w:rPr>
          <w:rFonts w:ascii="Sofia Sans" w:hAnsi="Sofia Sans" w:cstheme="minorHAnsi"/>
          <w:b w:val="0"/>
          <w:bCs w:val="0"/>
          <w:color w:val="2C2627"/>
          <w:sz w:val="28"/>
          <w:lang w:val="en-GB"/>
        </w:rPr>
        <w:t>People-centred, Pioneering, Principled and Passionate</w:t>
      </w:r>
    </w:p>
    <w:p w14:paraId="49193A60" w14:textId="77777777" w:rsidR="002361B0" w:rsidRDefault="002361B0" w:rsidP="002361B0">
      <w:pPr>
        <w:rPr>
          <w:lang w:eastAsia="en-GB"/>
        </w:rPr>
      </w:pPr>
    </w:p>
    <w:p w14:paraId="48A6FEE3" w14:textId="4D96FC97" w:rsidR="002361B0" w:rsidRPr="002361B0" w:rsidRDefault="002361B0" w:rsidP="002361B0">
      <w:pPr>
        <w:jc w:val="center"/>
        <w:rPr>
          <w:lang w:eastAsia="en-GB"/>
        </w:rPr>
      </w:pPr>
      <w:r>
        <w:rPr>
          <w:noProof/>
          <w:lang w:eastAsia="en-GB"/>
        </w:rPr>
        <w:drawing>
          <wp:inline distT="0" distB="0" distL="0" distR="0" wp14:anchorId="32211B4C" wp14:editId="57E4FA84">
            <wp:extent cx="5855163" cy="1209675"/>
            <wp:effectExtent l="0" t="0" r="0" b="0"/>
            <wp:docPr id="182862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8453" cy="1210355"/>
                    </a:xfrm>
                    <a:prstGeom prst="rect">
                      <a:avLst/>
                    </a:prstGeom>
                    <a:noFill/>
                    <a:ln>
                      <a:noFill/>
                    </a:ln>
                  </pic:spPr>
                </pic:pic>
              </a:graphicData>
            </a:graphic>
          </wp:inline>
        </w:drawing>
      </w:r>
    </w:p>
    <w:p w14:paraId="01AF2315" w14:textId="77777777" w:rsidR="007E1D3A" w:rsidRDefault="005A3256" w:rsidP="007E1D3A">
      <w:pPr>
        <w:pStyle w:val="Heading1"/>
        <w:rPr>
          <w:rFonts w:ascii="Sofia Sans" w:hAnsi="Sofia Sans" w:cstheme="minorHAnsi"/>
          <w:b w:val="0"/>
          <w:bCs w:val="0"/>
          <w:color w:val="2C2627"/>
          <w:sz w:val="28"/>
          <w:lang w:val="en-GB"/>
        </w:rPr>
      </w:pPr>
      <w:hyperlink r:id="rId11" w:tooltip="Find out more about our Values, as well as our Mission and Vision" w:history="1">
        <w:r w:rsidRPr="005A3256">
          <w:rPr>
            <w:rStyle w:val="Hyperlink"/>
            <w:rFonts w:ascii="Sofia Sans" w:hAnsi="Sofia Sans" w:cstheme="minorHAnsi"/>
            <w:b w:val="0"/>
            <w:bCs w:val="0"/>
            <w:sz w:val="28"/>
            <w:lang w:val="en-GB"/>
          </w:rPr>
          <w:t>Find out more about our Values, as well as our Mission and Vision</w:t>
        </w:r>
      </w:hyperlink>
      <w:r w:rsidRPr="005A3256">
        <w:rPr>
          <w:rFonts w:ascii="Sofia Sans" w:hAnsi="Sofia Sans" w:cstheme="minorHAnsi"/>
          <w:b w:val="0"/>
          <w:bCs w:val="0"/>
          <w:color w:val="2C2627"/>
          <w:sz w:val="28"/>
          <w:lang w:val="en-GB"/>
        </w:rPr>
        <w:t>.</w:t>
      </w:r>
      <w:r w:rsidR="007E1D3A">
        <w:rPr>
          <w:rFonts w:ascii="Sofia Sans" w:hAnsi="Sofia Sans" w:cstheme="minorHAnsi"/>
          <w:b w:val="0"/>
          <w:bCs w:val="0"/>
          <w:color w:val="2C2627"/>
          <w:sz w:val="28"/>
          <w:lang w:val="en-GB"/>
        </w:rPr>
        <w:t xml:space="preserve"> </w:t>
      </w:r>
    </w:p>
    <w:p w14:paraId="59D0DC41" w14:textId="117647DA" w:rsidR="007E1D3A" w:rsidRPr="004C676E" w:rsidRDefault="007E1D3A" w:rsidP="007E1D3A">
      <w:pPr>
        <w:pStyle w:val="Heading1"/>
        <w:rPr>
          <w:rFonts w:ascii="Sofia Sans" w:hAnsi="Sofia Sans" w:cstheme="minorHAnsi"/>
          <w:color w:val="2C2627"/>
          <w:sz w:val="28"/>
        </w:rPr>
      </w:pPr>
      <w:r w:rsidRPr="004C676E">
        <w:rPr>
          <w:rFonts w:ascii="Sofia Sans" w:hAnsi="Sofia Sans" w:cstheme="minorHAnsi"/>
          <w:color w:val="2C2627"/>
          <w:sz w:val="28"/>
        </w:rPr>
        <w:t>SCQF Inclusive Recruiter</w:t>
      </w:r>
    </w:p>
    <w:p w14:paraId="3C9EA279" w14:textId="77777777" w:rsidR="007E1D3A" w:rsidRPr="007E1D3A" w:rsidRDefault="007E1D3A" w:rsidP="007E1D3A">
      <w:pPr>
        <w:pStyle w:val="Heading1"/>
        <w:spacing w:before="0" w:line="240" w:lineRule="auto"/>
        <w:rPr>
          <w:rFonts w:ascii="Sofia Sans" w:hAnsi="Sofia Sans" w:cstheme="minorHAnsi"/>
          <w:b w:val="0"/>
          <w:bCs w:val="0"/>
          <w:color w:val="2C2627"/>
          <w:sz w:val="28"/>
        </w:rPr>
      </w:pPr>
      <w:r w:rsidRPr="007E1D3A">
        <w:rPr>
          <w:rFonts w:ascii="Sofia Sans" w:hAnsi="Sofia Sans" w:cstheme="minorHAnsi"/>
          <w:b w:val="0"/>
          <w:bCs w:val="0"/>
          <w:color w:val="2C2627"/>
          <w:sz w:val="28"/>
        </w:rPr>
        <w:t>We’re an SCQF Inclusive Recruiter. Find out more about </w:t>
      </w:r>
      <w:hyperlink r:id="rId12" w:tooltip="SCQF Inclusive Recruiters here" w:history="1">
        <w:r w:rsidRPr="007E1D3A">
          <w:rPr>
            <w:rStyle w:val="Hyperlink"/>
            <w:rFonts w:ascii="Sofia Sans" w:hAnsi="Sofia Sans" w:cstheme="minorHAnsi"/>
            <w:b w:val="0"/>
            <w:bCs w:val="0"/>
            <w:sz w:val="28"/>
          </w:rPr>
          <w:t>SCQF Inclusive Recruiters here</w:t>
        </w:r>
      </w:hyperlink>
      <w:r w:rsidRPr="007E1D3A">
        <w:rPr>
          <w:rFonts w:ascii="Sofia Sans" w:hAnsi="Sofia Sans" w:cstheme="minorHAnsi"/>
          <w:b w:val="0"/>
          <w:bCs w:val="0"/>
          <w:color w:val="2C2627"/>
          <w:sz w:val="28"/>
        </w:rPr>
        <w:t>.</w:t>
      </w:r>
    </w:p>
    <w:p w14:paraId="2CCBD546" w14:textId="77777777" w:rsidR="007E1D3A" w:rsidRPr="007E1D3A" w:rsidRDefault="007E1D3A" w:rsidP="007E1D3A">
      <w:pPr>
        <w:pStyle w:val="Heading1"/>
        <w:spacing w:before="0" w:line="240" w:lineRule="auto"/>
        <w:rPr>
          <w:rFonts w:ascii="Sofia Sans" w:hAnsi="Sofia Sans" w:cstheme="minorHAnsi"/>
          <w:b w:val="0"/>
          <w:bCs w:val="0"/>
          <w:color w:val="2C2627"/>
          <w:sz w:val="28"/>
        </w:rPr>
      </w:pPr>
      <w:r w:rsidRPr="007E1D3A">
        <w:rPr>
          <w:rFonts w:ascii="Sofia Sans" w:hAnsi="Sofia Sans" w:cstheme="minorHAnsi"/>
          <w:b w:val="0"/>
          <w:bCs w:val="0"/>
          <w:noProof/>
          <w:color w:val="2C2627"/>
          <w:sz w:val="28"/>
        </w:rPr>
        <w:drawing>
          <wp:inline distT="0" distB="0" distL="0" distR="0" wp14:anchorId="7AA2E881" wp14:editId="294F07A4">
            <wp:extent cx="1514475" cy="931984"/>
            <wp:effectExtent l="0" t="0" r="0" b="1905"/>
            <wp:docPr id="381397149" name="Picture 6" descr="SCQF inclusive recru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QF inclusive recrui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103" cy="941602"/>
                    </a:xfrm>
                    <a:prstGeom prst="rect">
                      <a:avLst/>
                    </a:prstGeom>
                    <a:noFill/>
                    <a:ln>
                      <a:noFill/>
                    </a:ln>
                  </pic:spPr>
                </pic:pic>
              </a:graphicData>
            </a:graphic>
          </wp:inline>
        </w:drawing>
      </w:r>
    </w:p>
    <w:p w14:paraId="22C1A5B0" w14:textId="77777777" w:rsidR="007E1D3A" w:rsidRPr="007E1D3A" w:rsidRDefault="007E1D3A" w:rsidP="007E1D3A">
      <w:pPr>
        <w:pStyle w:val="Heading1"/>
        <w:spacing w:before="0" w:line="240" w:lineRule="auto"/>
        <w:rPr>
          <w:rFonts w:ascii="Sofia Sans" w:hAnsi="Sofia Sans" w:cstheme="minorHAnsi"/>
          <w:color w:val="2C2627"/>
          <w:sz w:val="28"/>
        </w:rPr>
      </w:pPr>
      <w:r w:rsidRPr="007E1D3A">
        <w:rPr>
          <w:rFonts w:ascii="Sofia Sans" w:hAnsi="Sofia Sans" w:cstheme="minorHAnsi"/>
          <w:color w:val="2C2627"/>
          <w:sz w:val="28"/>
        </w:rPr>
        <w:t>Glasgow Living Wage</w:t>
      </w:r>
    </w:p>
    <w:p w14:paraId="79FE20CF" w14:textId="77777777" w:rsidR="007E1D3A" w:rsidRPr="007E1D3A" w:rsidRDefault="007E1D3A" w:rsidP="007E1D3A">
      <w:pPr>
        <w:pStyle w:val="Heading1"/>
        <w:spacing w:before="0" w:line="240" w:lineRule="auto"/>
        <w:rPr>
          <w:rFonts w:ascii="Sofia Sans" w:hAnsi="Sofia Sans" w:cstheme="minorHAnsi"/>
          <w:b w:val="0"/>
          <w:bCs w:val="0"/>
          <w:color w:val="2C2627"/>
          <w:sz w:val="28"/>
        </w:rPr>
      </w:pPr>
      <w:r w:rsidRPr="007E1D3A">
        <w:rPr>
          <w:rFonts w:ascii="Sofia Sans" w:hAnsi="Sofia Sans" w:cstheme="minorHAnsi"/>
          <w:b w:val="0"/>
          <w:bCs w:val="0"/>
          <w:color w:val="2C2627"/>
          <w:sz w:val="28"/>
        </w:rPr>
        <w:t>We’re a Glasgow Living Wage employer. </w:t>
      </w:r>
      <w:hyperlink r:id="rId14" w:tooltip="Find out more about the Living Wage." w:history="1">
        <w:r w:rsidRPr="007E1D3A">
          <w:rPr>
            <w:rStyle w:val="Hyperlink"/>
            <w:rFonts w:ascii="Sofia Sans" w:hAnsi="Sofia Sans" w:cstheme="minorHAnsi"/>
            <w:b w:val="0"/>
            <w:bCs w:val="0"/>
            <w:sz w:val="28"/>
          </w:rPr>
          <w:t>Find out more about the Living Wage</w:t>
        </w:r>
      </w:hyperlink>
      <w:r w:rsidRPr="007E1D3A">
        <w:rPr>
          <w:rFonts w:ascii="Sofia Sans" w:hAnsi="Sofia Sans" w:cstheme="minorHAnsi"/>
          <w:b w:val="0"/>
          <w:bCs w:val="0"/>
          <w:color w:val="2C2627"/>
          <w:sz w:val="28"/>
        </w:rPr>
        <w:t>.</w:t>
      </w:r>
    </w:p>
    <w:p w14:paraId="253D972B" w14:textId="77777777" w:rsidR="007E1D3A" w:rsidRPr="007E1D3A" w:rsidRDefault="007E1D3A" w:rsidP="007E1D3A">
      <w:pPr>
        <w:pStyle w:val="Heading1"/>
        <w:spacing w:before="0" w:line="240" w:lineRule="auto"/>
        <w:rPr>
          <w:rFonts w:ascii="Sofia Sans" w:hAnsi="Sofia Sans" w:cstheme="minorHAnsi"/>
          <w:b w:val="0"/>
          <w:bCs w:val="0"/>
          <w:color w:val="2C2627"/>
          <w:sz w:val="28"/>
        </w:rPr>
      </w:pPr>
      <w:r w:rsidRPr="007E1D3A">
        <w:rPr>
          <w:rFonts w:ascii="Sofia Sans" w:hAnsi="Sofia Sans" w:cstheme="minorHAnsi"/>
          <w:b w:val="0"/>
          <w:bCs w:val="0"/>
          <w:noProof/>
          <w:color w:val="2C2627"/>
          <w:sz w:val="28"/>
        </w:rPr>
        <w:drawing>
          <wp:inline distT="0" distB="0" distL="0" distR="0" wp14:anchorId="65FED090" wp14:editId="7B941B4C">
            <wp:extent cx="1257300" cy="885826"/>
            <wp:effectExtent l="0" t="0" r="0" b="9525"/>
            <wp:docPr id="814320498" name="Picture 7"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20498" name="Picture 7" descr="A blue and grey logo&#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429" cy="890849"/>
                    </a:xfrm>
                    <a:prstGeom prst="rect">
                      <a:avLst/>
                    </a:prstGeom>
                    <a:noFill/>
                    <a:ln>
                      <a:noFill/>
                    </a:ln>
                  </pic:spPr>
                </pic:pic>
              </a:graphicData>
            </a:graphic>
          </wp:inline>
        </w:drawing>
      </w:r>
    </w:p>
    <w:p w14:paraId="46DD0ABD" w14:textId="77777777" w:rsidR="007E1D3A" w:rsidRPr="007E1D3A" w:rsidRDefault="007E1D3A" w:rsidP="007E1D3A">
      <w:pPr>
        <w:pStyle w:val="Heading1"/>
        <w:spacing w:before="0" w:line="240" w:lineRule="auto"/>
        <w:rPr>
          <w:rFonts w:ascii="Sofia Sans" w:hAnsi="Sofia Sans" w:cstheme="minorHAnsi"/>
          <w:b w:val="0"/>
          <w:bCs w:val="0"/>
          <w:color w:val="2C2627"/>
          <w:sz w:val="28"/>
        </w:rPr>
      </w:pPr>
    </w:p>
    <w:p w14:paraId="28F1BE64" w14:textId="77777777" w:rsidR="007E1D3A" w:rsidRPr="007E1D3A" w:rsidRDefault="007E1D3A" w:rsidP="007E1D3A">
      <w:pPr>
        <w:pStyle w:val="Heading1"/>
        <w:spacing w:before="0" w:line="240" w:lineRule="auto"/>
        <w:rPr>
          <w:rFonts w:ascii="Sofia Sans" w:hAnsi="Sofia Sans" w:cstheme="minorHAnsi"/>
          <w:b w:val="0"/>
          <w:bCs w:val="0"/>
          <w:color w:val="2C2627"/>
          <w:sz w:val="28"/>
        </w:rPr>
      </w:pPr>
      <w:r w:rsidRPr="007E1D3A">
        <w:rPr>
          <w:rFonts w:ascii="Sofia Sans" w:hAnsi="Sofia Sans" w:cstheme="minorHAnsi"/>
          <w:b w:val="0"/>
          <w:bCs w:val="0"/>
          <w:color w:val="2C2627"/>
          <w:sz w:val="28"/>
        </w:rPr>
        <w:t xml:space="preserve">We're committed to being </w:t>
      </w:r>
      <w:hyperlink r:id="rId16" w:history="1">
        <w:r w:rsidRPr="007E1D3A">
          <w:rPr>
            <w:rStyle w:val="Hyperlink"/>
            <w:rFonts w:ascii="Sofia Sans" w:hAnsi="Sofia Sans" w:cstheme="minorHAnsi"/>
            <w:b w:val="0"/>
            <w:bCs w:val="0"/>
            <w:sz w:val="28"/>
          </w:rPr>
          <w:t>Menopause Friendly</w:t>
        </w:r>
      </w:hyperlink>
    </w:p>
    <w:p w14:paraId="5D21D1FA" w14:textId="77777777" w:rsidR="007E1D3A" w:rsidRPr="007E1D3A" w:rsidRDefault="007E1D3A" w:rsidP="007E1D3A">
      <w:pPr>
        <w:pStyle w:val="Heading1"/>
        <w:spacing w:before="0" w:line="240" w:lineRule="auto"/>
        <w:rPr>
          <w:rFonts w:ascii="Sofia Sans" w:hAnsi="Sofia Sans" w:cstheme="minorHAnsi"/>
          <w:b w:val="0"/>
          <w:bCs w:val="0"/>
          <w:color w:val="2C2627"/>
          <w:sz w:val="28"/>
        </w:rPr>
      </w:pPr>
      <w:r w:rsidRPr="007E1D3A">
        <w:rPr>
          <w:rFonts w:ascii="Sofia Sans" w:hAnsi="Sofia Sans" w:cstheme="minorHAnsi"/>
          <w:b w:val="0"/>
          <w:bCs w:val="0"/>
          <w:noProof/>
          <w:color w:val="2C2627"/>
          <w:sz w:val="28"/>
        </w:rPr>
        <w:drawing>
          <wp:inline distT="0" distB="0" distL="0" distR="0" wp14:anchorId="7BE81D87" wp14:editId="507EBE15">
            <wp:extent cx="2073500" cy="1323975"/>
            <wp:effectExtent l="0" t="0" r="3175" b="0"/>
            <wp:docPr id="1677060015" name="Picture 5" descr="Menopause Friendly Com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opause Friendly Commit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1327" cy="1335358"/>
                    </a:xfrm>
                    <a:prstGeom prst="rect">
                      <a:avLst/>
                    </a:prstGeom>
                    <a:noFill/>
                    <a:ln>
                      <a:noFill/>
                    </a:ln>
                  </pic:spPr>
                </pic:pic>
              </a:graphicData>
            </a:graphic>
          </wp:inline>
        </w:drawing>
      </w:r>
    </w:p>
    <w:p w14:paraId="1DED63D9" w14:textId="12C7D924" w:rsidR="007E329E" w:rsidRPr="00BD1090" w:rsidRDefault="0027446A" w:rsidP="009B49D4">
      <w:pPr>
        <w:pStyle w:val="Heading1"/>
        <w:rPr>
          <w:rFonts w:ascii="Sofia Sans" w:hAnsi="Sofia Sans" w:cstheme="minorHAnsi"/>
          <w:color w:val="2C2627"/>
          <w:szCs w:val="48"/>
          <w:lang w:val="en-GB"/>
        </w:rPr>
      </w:pPr>
      <w:r>
        <w:rPr>
          <w:rFonts w:ascii="Sofia Sans" w:hAnsi="Sofia Sans"/>
          <w:color w:val="2C2627"/>
        </w:rPr>
        <w:lastRenderedPageBreak/>
        <w:t>Purpose</w:t>
      </w:r>
    </w:p>
    <w:p w14:paraId="52CDB326" w14:textId="77777777" w:rsidR="00DF0A95" w:rsidRDefault="00DF0A95" w:rsidP="00DF0A95">
      <w:pPr>
        <w:rPr>
          <w:rFonts w:ascii="Sofia Sans" w:hAnsi="Sofia Sans"/>
          <w:color w:val="2C2627"/>
          <w:lang w:val="en-US" w:eastAsia="en-GB"/>
        </w:rPr>
      </w:pPr>
    </w:p>
    <w:p w14:paraId="3DC616B1" w14:textId="77777777" w:rsidR="00982F6B" w:rsidRDefault="00982F6B" w:rsidP="00982F6B">
      <w:pPr>
        <w:rPr>
          <w:rFonts w:ascii="Sofia Sans" w:hAnsi="Sofia Sans"/>
          <w:b/>
          <w:bCs/>
          <w:color w:val="2C2627"/>
          <w:sz w:val="28"/>
          <w:szCs w:val="28"/>
          <w:lang w:eastAsia="en-GB"/>
        </w:rPr>
      </w:pPr>
      <w:r w:rsidRPr="00D201B6">
        <w:rPr>
          <w:rFonts w:ascii="Sofia Sans" w:hAnsi="Sofia Sans"/>
          <w:b/>
          <w:bCs/>
          <w:color w:val="2C2627"/>
          <w:sz w:val="28"/>
          <w:szCs w:val="28"/>
          <w:lang w:eastAsia="en-GB"/>
        </w:rPr>
        <w:t>Purpose of Equality Outcomes</w:t>
      </w:r>
    </w:p>
    <w:p w14:paraId="6699B56B" w14:textId="77777777" w:rsidR="00A47DF3" w:rsidRDefault="00A47DF3" w:rsidP="00982F6B">
      <w:pPr>
        <w:rPr>
          <w:rFonts w:ascii="Sofia Sans" w:hAnsi="Sofia Sans"/>
          <w:b/>
          <w:bCs/>
          <w:color w:val="2C2627"/>
          <w:sz w:val="28"/>
          <w:szCs w:val="28"/>
          <w:lang w:eastAsia="en-GB"/>
        </w:rPr>
      </w:pPr>
    </w:p>
    <w:p w14:paraId="2FA84423" w14:textId="77777777" w:rsidR="00A47DF3" w:rsidRPr="00A47DF3" w:rsidRDefault="00A47DF3" w:rsidP="00A47DF3">
      <w:pPr>
        <w:rPr>
          <w:rFonts w:ascii="Sofia Sans" w:hAnsi="Sofia Sans"/>
          <w:color w:val="2C2627"/>
          <w:sz w:val="28"/>
          <w:szCs w:val="28"/>
          <w:lang w:eastAsia="en-GB"/>
        </w:rPr>
      </w:pPr>
      <w:r w:rsidRPr="00A47DF3">
        <w:rPr>
          <w:rFonts w:ascii="Sofia Sans" w:hAnsi="Sofia Sans"/>
          <w:i/>
          <w:iCs/>
          <w:color w:val="2C2627"/>
          <w:sz w:val="28"/>
          <w:szCs w:val="28"/>
          <w:lang w:eastAsia="en-GB"/>
        </w:rPr>
        <w:t>"Listed authorities must publish a report on the progress made to achieve their equality outcomes every two years. This ensures transparency and accountability in how public authorities are working towards advancing equality and eliminating discrimination."</w:t>
      </w:r>
    </w:p>
    <w:p w14:paraId="654AC86E" w14:textId="77777777" w:rsidR="00A47DF3" w:rsidRPr="00A47DF3" w:rsidRDefault="00A47DF3" w:rsidP="00A47DF3">
      <w:pPr>
        <w:rPr>
          <w:rFonts w:ascii="Sofia Sans" w:hAnsi="Sofia Sans"/>
          <w:color w:val="2C2627"/>
          <w:sz w:val="28"/>
          <w:szCs w:val="28"/>
          <w:lang w:eastAsia="en-GB"/>
        </w:rPr>
      </w:pPr>
      <w:hyperlink r:id="rId18" w:tgtFrame="_blank" w:history="1">
        <w:r w:rsidRPr="00A47DF3">
          <w:rPr>
            <w:rStyle w:val="Hyperlink"/>
            <w:rFonts w:ascii="Sofia Sans" w:hAnsi="Sofia Sans"/>
            <w:sz w:val="28"/>
            <w:szCs w:val="28"/>
            <w:lang w:eastAsia="en-GB"/>
          </w:rPr>
          <w:t>EHRC Scotland Reporting Duties Guidance</w:t>
        </w:r>
      </w:hyperlink>
    </w:p>
    <w:p w14:paraId="4FE74B9D" w14:textId="77777777" w:rsidR="00077D89" w:rsidRPr="00D201B6" w:rsidRDefault="00077D89" w:rsidP="00982F6B">
      <w:pPr>
        <w:rPr>
          <w:rFonts w:ascii="Sofia Sans" w:hAnsi="Sofia Sans"/>
          <w:b/>
          <w:bCs/>
          <w:color w:val="2C2627"/>
          <w:sz w:val="28"/>
          <w:szCs w:val="28"/>
          <w:lang w:eastAsia="en-GB"/>
        </w:rPr>
      </w:pPr>
    </w:p>
    <w:p w14:paraId="2D54A062" w14:textId="3CEE818C" w:rsidR="005A2A0A" w:rsidRPr="00D201B6" w:rsidRDefault="00982F6B" w:rsidP="00982F6B">
      <w:pPr>
        <w:rPr>
          <w:rFonts w:ascii="Sofia Sans" w:hAnsi="Sofia Sans"/>
          <w:color w:val="2C2627"/>
          <w:sz w:val="28"/>
          <w:szCs w:val="28"/>
          <w:lang w:eastAsia="en-GB"/>
        </w:rPr>
      </w:pPr>
      <w:r w:rsidRPr="00D201B6">
        <w:rPr>
          <w:rFonts w:ascii="Sofia Sans" w:hAnsi="Sofia Sans"/>
          <w:color w:val="2C2627"/>
          <w:sz w:val="28"/>
          <w:szCs w:val="28"/>
          <w:lang w:eastAsia="en-GB"/>
        </w:rPr>
        <w:t xml:space="preserve">Equality outcomes are essential for advancing equality and improving life chances for individuals over a four-year period. In Scotland, institutions are required to publish a set of equality outcomes and report on progress every two years. These outcomes help institutions </w:t>
      </w:r>
      <w:r w:rsidR="00E1226B" w:rsidRPr="00D201B6">
        <w:rPr>
          <w:rFonts w:ascii="Sofia Sans" w:hAnsi="Sofia Sans"/>
          <w:color w:val="2C2627"/>
          <w:sz w:val="28"/>
          <w:szCs w:val="28"/>
          <w:lang w:eastAsia="en-GB"/>
        </w:rPr>
        <w:t>fulfil</w:t>
      </w:r>
      <w:r w:rsidRPr="00D201B6">
        <w:rPr>
          <w:rFonts w:ascii="Sofia Sans" w:hAnsi="Sofia Sans"/>
          <w:color w:val="2C2627"/>
          <w:sz w:val="28"/>
          <w:szCs w:val="28"/>
          <w:lang w:eastAsia="en-GB"/>
        </w:rPr>
        <w:t xml:space="preserve"> their Public Sector Equality Duties (PSED) by addressing persistent inequalities and promoting fairness and inclusion.</w:t>
      </w:r>
    </w:p>
    <w:p w14:paraId="4CF8EDD8" w14:textId="77777777" w:rsidR="00D71BE1" w:rsidRPr="00D201B6" w:rsidRDefault="00D71BE1" w:rsidP="00982F6B">
      <w:pPr>
        <w:rPr>
          <w:rFonts w:ascii="Sofia Sans" w:hAnsi="Sofia Sans"/>
          <w:color w:val="2C2627"/>
          <w:sz w:val="28"/>
          <w:szCs w:val="28"/>
          <w:lang w:eastAsia="en-GB"/>
        </w:rPr>
      </w:pPr>
    </w:p>
    <w:p w14:paraId="78C463FD" w14:textId="77777777" w:rsidR="00982F6B" w:rsidRDefault="00982F6B" w:rsidP="00982F6B">
      <w:pPr>
        <w:rPr>
          <w:rFonts w:ascii="Sofia Sans" w:hAnsi="Sofia Sans"/>
          <w:b/>
          <w:bCs/>
          <w:color w:val="2C2627"/>
          <w:sz w:val="28"/>
          <w:szCs w:val="28"/>
          <w:lang w:eastAsia="en-GB"/>
        </w:rPr>
      </w:pPr>
      <w:r w:rsidRPr="00D201B6">
        <w:rPr>
          <w:rFonts w:ascii="Sofia Sans" w:hAnsi="Sofia Sans"/>
          <w:b/>
          <w:bCs/>
          <w:color w:val="2C2627"/>
          <w:sz w:val="28"/>
          <w:szCs w:val="28"/>
          <w:lang w:eastAsia="en-GB"/>
        </w:rPr>
        <w:t>What are Equality Outcomes?</w:t>
      </w:r>
    </w:p>
    <w:p w14:paraId="194C6127" w14:textId="77777777" w:rsidR="00774524" w:rsidRPr="00D201B6" w:rsidRDefault="00774524" w:rsidP="00982F6B">
      <w:pPr>
        <w:rPr>
          <w:rFonts w:ascii="Sofia Sans" w:hAnsi="Sofia Sans"/>
          <w:b/>
          <w:bCs/>
          <w:color w:val="2C2627"/>
          <w:sz w:val="28"/>
          <w:szCs w:val="28"/>
          <w:lang w:eastAsia="en-GB"/>
        </w:rPr>
      </w:pPr>
    </w:p>
    <w:p w14:paraId="213CE16A" w14:textId="77777777" w:rsidR="00982F6B" w:rsidRDefault="00982F6B" w:rsidP="00982F6B">
      <w:pPr>
        <w:rPr>
          <w:rFonts w:ascii="Sofia Sans" w:hAnsi="Sofia Sans"/>
          <w:color w:val="2C2627"/>
          <w:sz w:val="28"/>
          <w:szCs w:val="28"/>
          <w:lang w:eastAsia="en-GB"/>
        </w:rPr>
      </w:pPr>
      <w:r w:rsidRPr="00D201B6">
        <w:rPr>
          <w:rFonts w:ascii="Sofia Sans" w:hAnsi="Sofia Sans"/>
          <w:color w:val="2C2627"/>
          <w:sz w:val="28"/>
          <w:szCs w:val="28"/>
          <w:lang w:eastAsia="en-GB"/>
        </w:rPr>
        <w:t>Equality outcomes are strategic goals that institutions aim to achieve to improve the life chances of individuals, particularly those from disadvantaged groups. These outcomes are designed to bring practical improvements to the lives of those who experience discrimination and disadvantage.</w:t>
      </w:r>
    </w:p>
    <w:p w14:paraId="4C378D6A" w14:textId="77777777" w:rsidR="00FE1824" w:rsidRDefault="00FE1824" w:rsidP="00982F6B">
      <w:pPr>
        <w:rPr>
          <w:rFonts w:ascii="Sofia Sans" w:hAnsi="Sofia Sans"/>
          <w:color w:val="2C2627"/>
          <w:sz w:val="28"/>
          <w:szCs w:val="28"/>
          <w:lang w:eastAsia="en-GB"/>
        </w:rPr>
      </w:pPr>
    </w:p>
    <w:p w14:paraId="26AB5271" w14:textId="77777777" w:rsidR="00FE1824" w:rsidRDefault="00FE1824" w:rsidP="00FE1824">
      <w:pPr>
        <w:rPr>
          <w:rFonts w:ascii="Sofia Sans" w:hAnsi="Sofia Sans"/>
          <w:b/>
          <w:bCs/>
          <w:color w:val="2C2627"/>
          <w:sz w:val="28"/>
          <w:szCs w:val="28"/>
          <w:lang w:eastAsia="en-GB"/>
        </w:rPr>
      </w:pPr>
      <w:r w:rsidRPr="00FE1824">
        <w:rPr>
          <w:rFonts w:ascii="Sofia Sans" w:hAnsi="Sofia Sans"/>
          <w:b/>
          <w:bCs/>
          <w:color w:val="2C2627"/>
          <w:sz w:val="28"/>
          <w:szCs w:val="28"/>
          <w:lang w:eastAsia="en-GB"/>
        </w:rPr>
        <w:t>Glasgow Clyde College’s Equality Outcome Progress Report</w:t>
      </w:r>
    </w:p>
    <w:p w14:paraId="556EC1B1" w14:textId="77777777" w:rsidR="00774524" w:rsidRPr="00FE1824" w:rsidRDefault="00774524" w:rsidP="00FE1824">
      <w:pPr>
        <w:rPr>
          <w:rFonts w:ascii="Sofia Sans" w:hAnsi="Sofia Sans"/>
          <w:b/>
          <w:bCs/>
          <w:color w:val="2C2627"/>
          <w:sz w:val="28"/>
          <w:szCs w:val="28"/>
          <w:lang w:eastAsia="en-GB"/>
        </w:rPr>
      </w:pPr>
    </w:p>
    <w:p w14:paraId="1F933D14" w14:textId="2EC9387E" w:rsidR="00982F6B" w:rsidRPr="00D201B6" w:rsidRDefault="00982F6B" w:rsidP="00982F6B">
      <w:pPr>
        <w:rPr>
          <w:rFonts w:ascii="Sofia Sans" w:hAnsi="Sofia Sans"/>
          <w:color w:val="2C2627"/>
          <w:sz w:val="28"/>
          <w:szCs w:val="28"/>
          <w:lang w:eastAsia="en-GB"/>
        </w:rPr>
      </w:pPr>
      <w:r w:rsidRPr="00D201B6">
        <w:rPr>
          <w:rFonts w:ascii="Sofia Sans" w:hAnsi="Sofia Sans"/>
          <w:color w:val="2C2627"/>
          <w:sz w:val="28"/>
          <w:szCs w:val="28"/>
          <w:lang w:eastAsia="en-GB"/>
        </w:rPr>
        <w:t xml:space="preserve">To better perform the Public Sector Equality Duties (PSED), Glasgow Clyde College’s </w:t>
      </w:r>
      <w:r w:rsidR="001D002F">
        <w:rPr>
          <w:rFonts w:ascii="Sofia Sans" w:hAnsi="Sofia Sans"/>
          <w:color w:val="2C2627"/>
          <w:sz w:val="28"/>
          <w:szCs w:val="28"/>
          <w:lang w:eastAsia="en-GB"/>
        </w:rPr>
        <w:t xml:space="preserve">Final </w:t>
      </w:r>
      <w:r w:rsidRPr="00D201B6">
        <w:rPr>
          <w:rFonts w:ascii="Sofia Sans" w:hAnsi="Sofia Sans"/>
          <w:color w:val="2C2627"/>
          <w:sz w:val="28"/>
          <w:szCs w:val="28"/>
          <w:lang w:eastAsia="en-GB"/>
        </w:rPr>
        <w:t>Equality Outcome Progress Report will detail our:</w:t>
      </w:r>
    </w:p>
    <w:p w14:paraId="6E9AF3DE" w14:textId="77777777" w:rsidR="00982F6B" w:rsidRPr="00D201B6" w:rsidRDefault="00982F6B" w:rsidP="00982F6B">
      <w:pPr>
        <w:numPr>
          <w:ilvl w:val="0"/>
          <w:numId w:val="2"/>
        </w:numPr>
        <w:rPr>
          <w:rFonts w:ascii="Sofia Sans" w:hAnsi="Sofia Sans"/>
          <w:color w:val="2C2627"/>
          <w:sz w:val="28"/>
          <w:szCs w:val="28"/>
          <w:lang w:eastAsia="en-GB"/>
        </w:rPr>
      </w:pPr>
      <w:r w:rsidRPr="00D201B6">
        <w:rPr>
          <w:rFonts w:ascii="Sofia Sans" w:hAnsi="Sofia Sans"/>
          <w:color w:val="2C2627"/>
          <w:sz w:val="28"/>
          <w:szCs w:val="28"/>
          <w:lang w:eastAsia="en-GB"/>
        </w:rPr>
        <w:t>Duty to publish a report on the progress made to achieve the published equality outcomes.</w:t>
      </w:r>
    </w:p>
    <w:p w14:paraId="498A700D" w14:textId="3996AF54" w:rsidR="00982F6B" w:rsidRPr="00D201B6" w:rsidRDefault="00982F6B" w:rsidP="00982F6B">
      <w:pPr>
        <w:rPr>
          <w:rFonts w:ascii="Sofia Sans" w:hAnsi="Sofia Sans"/>
          <w:color w:val="2C2627"/>
          <w:sz w:val="28"/>
          <w:szCs w:val="28"/>
          <w:lang w:eastAsia="en-GB"/>
        </w:rPr>
      </w:pPr>
      <w:r w:rsidRPr="00D201B6">
        <w:rPr>
          <w:rFonts w:ascii="Sofia Sans" w:hAnsi="Sofia Sans"/>
          <w:color w:val="2C2627"/>
          <w:sz w:val="28"/>
          <w:szCs w:val="28"/>
          <w:lang w:eastAsia="en-GB"/>
        </w:rPr>
        <w:t xml:space="preserve">The purpose behind </w:t>
      </w:r>
      <w:r w:rsidR="00BE7EDE">
        <w:rPr>
          <w:rFonts w:ascii="Sofia Sans" w:hAnsi="Sofia Sans"/>
          <w:color w:val="2C2627"/>
          <w:sz w:val="28"/>
          <w:szCs w:val="28"/>
          <w:lang w:eastAsia="en-GB"/>
        </w:rPr>
        <w:t>progressing</w:t>
      </w:r>
      <w:r w:rsidR="00D54FD1">
        <w:rPr>
          <w:rFonts w:ascii="Sofia Sans" w:hAnsi="Sofia Sans"/>
          <w:color w:val="2C2627"/>
          <w:sz w:val="28"/>
          <w:szCs w:val="28"/>
          <w:lang w:eastAsia="en-GB"/>
        </w:rPr>
        <w:t xml:space="preserve"> our</w:t>
      </w:r>
      <w:r w:rsidRPr="00D201B6">
        <w:rPr>
          <w:rFonts w:ascii="Sofia Sans" w:hAnsi="Sofia Sans"/>
          <w:color w:val="2C2627"/>
          <w:sz w:val="28"/>
          <w:szCs w:val="28"/>
          <w:lang w:eastAsia="en-GB"/>
        </w:rPr>
        <w:t xml:space="preserve"> equality outcomes is to help further the needs mentioned in the general equality duty, which includes eliminating unlawful discrimination, advancing equality of opportunity, and fostering good relations between different protected characteristic groups</w:t>
      </w:r>
    </w:p>
    <w:p w14:paraId="5EF98BD8" w14:textId="2C8CED8D" w:rsidR="00982F6B" w:rsidRDefault="00982F6B" w:rsidP="00982F6B">
      <w:pPr>
        <w:rPr>
          <w:rFonts w:ascii="Sofia Sans" w:hAnsi="Sofia Sans"/>
          <w:color w:val="2C2627"/>
          <w:sz w:val="28"/>
          <w:szCs w:val="28"/>
          <w:lang w:eastAsia="en-GB"/>
        </w:rPr>
      </w:pPr>
    </w:p>
    <w:p w14:paraId="383A0BA2" w14:textId="77777777" w:rsidR="00982F6B" w:rsidRPr="00D201B6" w:rsidRDefault="00982F6B" w:rsidP="00982F6B">
      <w:pPr>
        <w:rPr>
          <w:rFonts w:ascii="Sofia Sans" w:hAnsi="Sofia Sans"/>
          <w:b/>
          <w:bCs/>
          <w:color w:val="2C2627"/>
          <w:sz w:val="28"/>
          <w:szCs w:val="28"/>
          <w:lang w:eastAsia="en-GB"/>
        </w:rPr>
      </w:pPr>
      <w:r w:rsidRPr="00D201B6">
        <w:rPr>
          <w:rFonts w:ascii="Sofia Sans" w:hAnsi="Sofia Sans"/>
          <w:b/>
          <w:bCs/>
          <w:color w:val="2C2627"/>
          <w:sz w:val="28"/>
          <w:szCs w:val="28"/>
          <w:lang w:eastAsia="en-GB"/>
        </w:rPr>
        <w:t>New National Equality Outcomes and Guidance</w:t>
      </w:r>
    </w:p>
    <w:p w14:paraId="25DD13C7" w14:textId="77777777" w:rsidR="00982F6B" w:rsidRPr="00D201B6" w:rsidRDefault="00982F6B" w:rsidP="00982F6B">
      <w:pPr>
        <w:rPr>
          <w:rFonts w:ascii="Sofia Sans" w:hAnsi="Sofia Sans"/>
          <w:b/>
          <w:bCs/>
          <w:color w:val="2C2627"/>
          <w:sz w:val="28"/>
          <w:szCs w:val="28"/>
          <w:lang w:eastAsia="en-GB"/>
        </w:rPr>
      </w:pPr>
      <w:r w:rsidRPr="00D201B6">
        <w:rPr>
          <w:rFonts w:ascii="Sofia Sans" w:hAnsi="Sofia Sans"/>
          <w:b/>
          <w:bCs/>
          <w:color w:val="2C2627"/>
          <w:sz w:val="28"/>
          <w:szCs w:val="28"/>
          <w:lang w:eastAsia="en-GB"/>
        </w:rPr>
        <w:t>Scottish Funding Council (SFC) National Equality Outcomes</w:t>
      </w:r>
    </w:p>
    <w:p w14:paraId="05200508" w14:textId="77777777" w:rsidR="00077D89" w:rsidRPr="00D201B6" w:rsidRDefault="00077D89" w:rsidP="00982F6B">
      <w:pPr>
        <w:rPr>
          <w:rFonts w:ascii="Sofia Sans" w:hAnsi="Sofia Sans"/>
          <w:b/>
          <w:bCs/>
          <w:color w:val="2C2627"/>
          <w:sz w:val="28"/>
          <w:szCs w:val="28"/>
          <w:lang w:eastAsia="en-GB"/>
        </w:rPr>
      </w:pPr>
    </w:p>
    <w:p w14:paraId="7EEF9221" w14:textId="384B05A7" w:rsidR="00C50449" w:rsidRPr="00D201B6" w:rsidRDefault="00982F6B" w:rsidP="00982F6B">
      <w:pPr>
        <w:rPr>
          <w:rFonts w:ascii="Sofia Sans" w:hAnsi="Sofia Sans"/>
          <w:color w:val="2C2627"/>
          <w:sz w:val="28"/>
          <w:szCs w:val="28"/>
          <w:lang w:eastAsia="en-GB"/>
        </w:rPr>
      </w:pPr>
      <w:r w:rsidRPr="00D201B6">
        <w:rPr>
          <w:rFonts w:ascii="Sofia Sans" w:hAnsi="Sofia Sans"/>
          <w:color w:val="2C2627"/>
          <w:sz w:val="28"/>
          <w:szCs w:val="28"/>
          <w:lang w:eastAsia="en-GB"/>
        </w:rPr>
        <w:t>The Scottish Funding Council (SFC) has introduced new National Equality Outcomes (NEOs) to address persistent inequalities in the tertiary education sector. These NEOs focus on key areas such as:</w:t>
      </w:r>
    </w:p>
    <w:p w14:paraId="6D2B573B" w14:textId="77777777" w:rsidR="00982F6B" w:rsidRPr="00D201B6" w:rsidRDefault="00982F6B" w:rsidP="00982F6B">
      <w:pPr>
        <w:numPr>
          <w:ilvl w:val="0"/>
          <w:numId w:val="3"/>
        </w:numPr>
        <w:rPr>
          <w:rFonts w:ascii="Sofia Sans" w:hAnsi="Sofia Sans"/>
          <w:color w:val="2C2627"/>
          <w:sz w:val="28"/>
          <w:szCs w:val="28"/>
          <w:lang w:eastAsia="en-GB"/>
        </w:rPr>
      </w:pPr>
      <w:r w:rsidRPr="00D201B6">
        <w:rPr>
          <w:rFonts w:ascii="Sofia Sans" w:hAnsi="Sofia Sans"/>
          <w:color w:val="2C2627"/>
          <w:sz w:val="28"/>
          <w:szCs w:val="28"/>
          <w:lang w:eastAsia="en-GB"/>
        </w:rPr>
        <w:t>Success and retention rates of students.</w:t>
      </w:r>
    </w:p>
    <w:p w14:paraId="32BE51D2" w14:textId="77777777" w:rsidR="00982F6B" w:rsidRPr="00D201B6" w:rsidRDefault="00982F6B" w:rsidP="00982F6B">
      <w:pPr>
        <w:numPr>
          <w:ilvl w:val="0"/>
          <w:numId w:val="3"/>
        </w:numPr>
        <w:rPr>
          <w:rFonts w:ascii="Sofia Sans" w:hAnsi="Sofia Sans"/>
          <w:color w:val="2C2627"/>
          <w:sz w:val="28"/>
          <w:szCs w:val="28"/>
          <w:lang w:eastAsia="en-GB"/>
        </w:rPr>
      </w:pPr>
      <w:r w:rsidRPr="00D201B6">
        <w:rPr>
          <w:rFonts w:ascii="Sofia Sans" w:hAnsi="Sofia Sans"/>
          <w:color w:val="2C2627"/>
          <w:sz w:val="28"/>
          <w:szCs w:val="28"/>
          <w:lang w:eastAsia="en-GB"/>
        </w:rPr>
        <w:lastRenderedPageBreak/>
        <w:t>Satisfaction levels of disabled students.</w:t>
      </w:r>
    </w:p>
    <w:p w14:paraId="4A55A19B" w14:textId="77777777" w:rsidR="00982F6B" w:rsidRPr="00D201B6" w:rsidRDefault="00982F6B" w:rsidP="00982F6B">
      <w:pPr>
        <w:numPr>
          <w:ilvl w:val="0"/>
          <w:numId w:val="3"/>
        </w:numPr>
        <w:rPr>
          <w:rFonts w:ascii="Sofia Sans" w:hAnsi="Sofia Sans"/>
          <w:color w:val="2C2627"/>
          <w:sz w:val="28"/>
          <w:szCs w:val="28"/>
          <w:lang w:eastAsia="en-GB"/>
        </w:rPr>
      </w:pPr>
      <w:r w:rsidRPr="00D201B6">
        <w:rPr>
          <w:rFonts w:ascii="Sofia Sans" w:hAnsi="Sofia Sans"/>
          <w:color w:val="2C2627"/>
          <w:sz w:val="28"/>
          <w:szCs w:val="28"/>
          <w:lang w:eastAsia="en-GB"/>
        </w:rPr>
        <w:t>Gender imbalances in courses.</w:t>
      </w:r>
    </w:p>
    <w:p w14:paraId="5225999D" w14:textId="77777777" w:rsidR="00982F6B" w:rsidRPr="00D201B6" w:rsidRDefault="00982F6B" w:rsidP="00982F6B">
      <w:pPr>
        <w:numPr>
          <w:ilvl w:val="0"/>
          <w:numId w:val="3"/>
        </w:numPr>
        <w:rPr>
          <w:rFonts w:ascii="Sofia Sans" w:hAnsi="Sofia Sans"/>
          <w:color w:val="2C2627"/>
          <w:sz w:val="28"/>
          <w:szCs w:val="28"/>
          <w:lang w:eastAsia="en-GB"/>
        </w:rPr>
      </w:pPr>
      <w:r w:rsidRPr="00D201B6">
        <w:rPr>
          <w:rFonts w:ascii="Sofia Sans" w:hAnsi="Sofia Sans"/>
          <w:color w:val="2C2627"/>
          <w:sz w:val="28"/>
          <w:szCs w:val="28"/>
          <w:lang w:eastAsia="en-GB"/>
        </w:rPr>
        <w:t>Mental health of staff and students.</w:t>
      </w:r>
    </w:p>
    <w:p w14:paraId="078301DE" w14:textId="77777777" w:rsidR="00982F6B" w:rsidRPr="00D201B6" w:rsidRDefault="00982F6B" w:rsidP="00982F6B">
      <w:pPr>
        <w:numPr>
          <w:ilvl w:val="0"/>
          <w:numId w:val="3"/>
        </w:numPr>
        <w:rPr>
          <w:rFonts w:ascii="Sofia Sans" w:hAnsi="Sofia Sans"/>
          <w:color w:val="2C2627"/>
          <w:sz w:val="28"/>
          <w:szCs w:val="28"/>
          <w:lang w:eastAsia="en-GB"/>
        </w:rPr>
      </w:pPr>
      <w:r w:rsidRPr="00D201B6">
        <w:rPr>
          <w:rFonts w:ascii="Sofia Sans" w:hAnsi="Sofia Sans"/>
          <w:color w:val="2C2627"/>
          <w:sz w:val="28"/>
          <w:szCs w:val="28"/>
          <w:lang w:eastAsia="en-GB"/>
        </w:rPr>
        <w:t>Safety of students and staff.</w:t>
      </w:r>
    </w:p>
    <w:p w14:paraId="47EB4F5B" w14:textId="19BD41CD" w:rsidR="00982F6B" w:rsidRPr="00D201B6" w:rsidRDefault="00982F6B" w:rsidP="00982F6B">
      <w:pPr>
        <w:numPr>
          <w:ilvl w:val="0"/>
          <w:numId w:val="3"/>
        </w:numPr>
        <w:rPr>
          <w:rFonts w:ascii="Sofia Sans" w:hAnsi="Sofia Sans"/>
          <w:color w:val="2C2627"/>
          <w:sz w:val="28"/>
          <w:szCs w:val="28"/>
          <w:lang w:eastAsia="en-GB"/>
        </w:rPr>
      </w:pPr>
      <w:r w:rsidRPr="00D201B6">
        <w:rPr>
          <w:rFonts w:ascii="Sofia Sans" w:hAnsi="Sofia Sans"/>
          <w:color w:val="2C2627"/>
          <w:sz w:val="28"/>
          <w:szCs w:val="28"/>
          <w:lang w:eastAsia="en-GB"/>
        </w:rPr>
        <w:t>Proportionate representation of staff</w:t>
      </w:r>
      <w:r w:rsidR="003A6DC3">
        <w:rPr>
          <w:rFonts w:ascii="Sofia Sans" w:hAnsi="Sofia Sans"/>
          <w:color w:val="2C2627"/>
          <w:sz w:val="28"/>
          <w:szCs w:val="28"/>
          <w:lang w:eastAsia="en-GB"/>
        </w:rPr>
        <w:t xml:space="preserve"> and </w:t>
      </w:r>
      <w:r w:rsidRPr="00D201B6">
        <w:rPr>
          <w:rFonts w:ascii="Sofia Sans" w:hAnsi="Sofia Sans"/>
          <w:color w:val="2C2627"/>
          <w:sz w:val="28"/>
          <w:szCs w:val="28"/>
          <w:lang w:eastAsia="en-GB"/>
        </w:rPr>
        <w:t>Boards</w:t>
      </w:r>
      <w:r w:rsidR="003A6DC3">
        <w:rPr>
          <w:rFonts w:ascii="Sofia Sans" w:hAnsi="Sofia Sans"/>
          <w:color w:val="2C2627"/>
          <w:sz w:val="28"/>
          <w:szCs w:val="28"/>
          <w:lang w:eastAsia="en-GB"/>
        </w:rPr>
        <w:t xml:space="preserve"> </w:t>
      </w:r>
      <w:r w:rsidRPr="00D201B6">
        <w:rPr>
          <w:rFonts w:ascii="Sofia Sans" w:hAnsi="Sofia Sans"/>
          <w:color w:val="2C2627"/>
          <w:sz w:val="28"/>
          <w:szCs w:val="28"/>
          <w:lang w:eastAsia="en-GB"/>
        </w:rPr>
        <w:t>particularly in relation to race and disability</w:t>
      </w:r>
    </w:p>
    <w:p w14:paraId="0325296C" w14:textId="12E1C947" w:rsidR="00982F6B" w:rsidRPr="00D201B6" w:rsidRDefault="00982F6B" w:rsidP="00982F6B">
      <w:pPr>
        <w:rPr>
          <w:rFonts w:ascii="Sofia Sans" w:hAnsi="Sofia Sans"/>
          <w:color w:val="2C2627"/>
          <w:sz w:val="28"/>
          <w:szCs w:val="28"/>
          <w:lang w:eastAsia="en-GB"/>
        </w:rPr>
      </w:pPr>
    </w:p>
    <w:p w14:paraId="43B2C59D" w14:textId="1464D568" w:rsidR="00982F6B" w:rsidRPr="00D201B6" w:rsidRDefault="00006A2B" w:rsidP="00982F6B">
      <w:pPr>
        <w:rPr>
          <w:rFonts w:ascii="Sofia Sans" w:hAnsi="Sofia Sans"/>
          <w:color w:val="2C2627"/>
          <w:sz w:val="28"/>
          <w:szCs w:val="28"/>
          <w:lang w:eastAsia="en-GB"/>
        </w:rPr>
      </w:pPr>
      <w:r>
        <w:rPr>
          <w:rFonts w:ascii="Sofia Sans" w:hAnsi="Sofia Sans"/>
          <w:color w:val="2C2627"/>
          <w:sz w:val="28"/>
          <w:szCs w:val="28"/>
          <w:lang w:eastAsia="en-GB"/>
        </w:rPr>
        <w:t>Colleges</w:t>
      </w:r>
      <w:r w:rsidR="00982F6B" w:rsidRPr="00D201B6">
        <w:rPr>
          <w:rFonts w:ascii="Sofia Sans" w:hAnsi="Sofia Sans"/>
          <w:color w:val="2C2627"/>
          <w:sz w:val="28"/>
          <w:szCs w:val="28"/>
          <w:lang w:eastAsia="en-GB"/>
        </w:rPr>
        <w:t xml:space="preserve"> are strongly encouraged to adopt the NEOs that are relevant to their context and to set meaningful action plans to achieve these outcomes</w:t>
      </w:r>
      <w:r w:rsidR="00D71BE1" w:rsidRPr="00D201B6">
        <w:rPr>
          <w:rFonts w:ascii="Sofia Sans" w:hAnsi="Sofia Sans"/>
          <w:color w:val="2C2627"/>
          <w:sz w:val="28"/>
          <w:szCs w:val="28"/>
          <w:lang w:eastAsia="en-GB"/>
        </w:rPr>
        <w:t>.</w:t>
      </w:r>
    </w:p>
    <w:p w14:paraId="79BB3AD5" w14:textId="7AF37152" w:rsidR="00982F6B" w:rsidRPr="00D201B6" w:rsidRDefault="00982F6B" w:rsidP="00982F6B">
      <w:pPr>
        <w:rPr>
          <w:rFonts w:ascii="Sofia Sans" w:hAnsi="Sofia Sans"/>
          <w:color w:val="2C2627"/>
          <w:sz w:val="28"/>
          <w:szCs w:val="28"/>
          <w:lang w:eastAsia="en-GB"/>
        </w:rPr>
      </w:pPr>
    </w:p>
    <w:p w14:paraId="1ECD04C7" w14:textId="77777777" w:rsidR="00982F6B" w:rsidRDefault="00982F6B" w:rsidP="00982F6B">
      <w:pPr>
        <w:rPr>
          <w:rFonts w:ascii="Sofia Sans" w:hAnsi="Sofia Sans"/>
          <w:b/>
          <w:bCs/>
          <w:color w:val="2C2627"/>
          <w:sz w:val="28"/>
          <w:szCs w:val="28"/>
          <w:lang w:eastAsia="en-GB"/>
        </w:rPr>
      </w:pPr>
      <w:r w:rsidRPr="00D201B6">
        <w:rPr>
          <w:rFonts w:ascii="Sofia Sans" w:hAnsi="Sofia Sans"/>
          <w:b/>
          <w:bCs/>
          <w:color w:val="2C2627"/>
          <w:sz w:val="28"/>
          <w:szCs w:val="28"/>
          <w:lang w:eastAsia="en-GB"/>
        </w:rPr>
        <w:t>SFC Guidance to Colleges</w:t>
      </w:r>
    </w:p>
    <w:p w14:paraId="0F80439B" w14:textId="77777777" w:rsidR="00EE33D7" w:rsidRPr="00D201B6" w:rsidRDefault="00EE33D7" w:rsidP="00982F6B">
      <w:pPr>
        <w:rPr>
          <w:rFonts w:ascii="Sofia Sans" w:hAnsi="Sofia Sans"/>
          <w:b/>
          <w:bCs/>
          <w:color w:val="2C2627"/>
          <w:sz w:val="28"/>
          <w:szCs w:val="28"/>
          <w:lang w:eastAsia="en-GB"/>
        </w:rPr>
      </w:pPr>
    </w:p>
    <w:p w14:paraId="3A3D0276" w14:textId="2AD4D97F" w:rsidR="00982F6B" w:rsidRPr="00D201B6" w:rsidRDefault="00982F6B" w:rsidP="00982F6B">
      <w:pPr>
        <w:rPr>
          <w:rFonts w:ascii="Sofia Sans" w:hAnsi="Sofia Sans"/>
          <w:color w:val="2C2627"/>
          <w:sz w:val="28"/>
          <w:szCs w:val="28"/>
          <w:lang w:eastAsia="en-GB"/>
        </w:rPr>
      </w:pPr>
      <w:r w:rsidRPr="00D201B6">
        <w:rPr>
          <w:rFonts w:ascii="Sofia Sans" w:hAnsi="Sofia Sans"/>
          <w:color w:val="2C2627"/>
          <w:sz w:val="28"/>
          <w:szCs w:val="28"/>
          <w:lang w:eastAsia="en-GB"/>
        </w:rPr>
        <w:t>The SFC provides detailed guidance to support colleges in developing and reporting on their</w:t>
      </w:r>
      <w:r w:rsidR="00130991">
        <w:rPr>
          <w:rFonts w:ascii="Sofia Sans" w:hAnsi="Sofia Sans"/>
          <w:color w:val="2C2627"/>
          <w:sz w:val="28"/>
          <w:szCs w:val="28"/>
          <w:lang w:eastAsia="en-GB"/>
        </w:rPr>
        <w:t xml:space="preserve"> </w:t>
      </w:r>
      <w:r w:rsidRPr="00D201B6">
        <w:rPr>
          <w:rFonts w:ascii="Sofia Sans" w:hAnsi="Sofia Sans"/>
          <w:color w:val="2C2627"/>
          <w:sz w:val="28"/>
          <w:szCs w:val="28"/>
          <w:lang w:eastAsia="en-GB"/>
        </w:rPr>
        <w:t>equality outcomes. This guidance includes:</w:t>
      </w:r>
    </w:p>
    <w:p w14:paraId="51943D3C" w14:textId="77777777" w:rsidR="00982F6B" w:rsidRPr="00D201B6" w:rsidRDefault="00982F6B" w:rsidP="00982F6B">
      <w:pPr>
        <w:numPr>
          <w:ilvl w:val="0"/>
          <w:numId w:val="4"/>
        </w:numPr>
        <w:rPr>
          <w:rFonts w:ascii="Sofia Sans" w:hAnsi="Sofia Sans"/>
          <w:color w:val="2C2627"/>
          <w:sz w:val="28"/>
          <w:szCs w:val="28"/>
          <w:lang w:eastAsia="en-GB"/>
        </w:rPr>
      </w:pPr>
      <w:r w:rsidRPr="00D201B6">
        <w:rPr>
          <w:rFonts w:ascii="Sofia Sans" w:hAnsi="Sofia Sans"/>
          <w:color w:val="2C2627"/>
          <w:sz w:val="28"/>
          <w:szCs w:val="28"/>
          <w:lang w:eastAsia="en-GB"/>
        </w:rPr>
        <w:t>Setting equality outcomes that are SMART (specific, measurable, achievable, relevant, time-bound).</w:t>
      </w:r>
    </w:p>
    <w:p w14:paraId="3EFE14DE" w14:textId="77777777" w:rsidR="00982F6B" w:rsidRPr="00D201B6" w:rsidRDefault="00982F6B" w:rsidP="00982F6B">
      <w:pPr>
        <w:numPr>
          <w:ilvl w:val="0"/>
          <w:numId w:val="4"/>
        </w:numPr>
        <w:rPr>
          <w:rFonts w:ascii="Sofia Sans" w:hAnsi="Sofia Sans"/>
          <w:color w:val="2C2627"/>
          <w:sz w:val="28"/>
          <w:szCs w:val="28"/>
          <w:lang w:eastAsia="en-GB"/>
        </w:rPr>
      </w:pPr>
      <w:r w:rsidRPr="00D201B6">
        <w:rPr>
          <w:rFonts w:ascii="Sofia Sans" w:hAnsi="Sofia Sans"/>
          <w:color w:val="2C2627"/>
          <w:sz w:val="28"/>
          <w:szCs w:val="28"/>
          <w:lang w:eastAsia="en-GB"/>
        </w:rPr>
        <w:t>Ensuring equality outcomes bring practical improvements to the lives of those who experience discrimination and disadvantage.</w:t>
      </w:r>
    </w:p>
    <w:p w14:paraId="34735BF8" w14:textId="77777777" w:rsidR="00982F6B" w:rsidRPr="00D201B6" w:rsidRDefault="00982F6B" w:rsidP="00982F6B">
      <w:pPr>
        <w:numPr>
          <w:ilvl w:val="0"/>
          <w:numId w:val="4"/>
        </w:numPr>
        <w:rPr>
          <w:rFonts w:ascii="Sofia Sans" w:hAnsi="Sofia Sans"/>
          <w:color w:val="2C2627"/>
          <w:sz w:val="28"/>
          <w:szCs w:val="28"/>
          <w:lang w:eastAsia="en-GB"/>
        </w:rPr>
      </w:pPr>
      <w:r w:rsidRPr="00D201B6">
        <w:rPr>
          <w:rFonts w:ascii="Sofia Sans" w:hAnsi="Sofia Sans"/>
          <w:color w:val="2C2627"/>
          <w:sz w:val="28"/>
          <w:szCs w:val="28"/>
          <w:lang w:eastAsia="en-GB"/>
        </w:rPr>
        <w:t>Reporting on progress towards achieving the NEOs and measuring impact using available data</w:t>
      </w:r>
    </w:p>
    <w:p w14:paraId="26782D88" w14:textId="63E3C7F2" w:rsidR="00982F6B" w:rsidRPr="00D201B6" w:rsidRDefault="00982F6B" w:rsidP="00982F6B">
      <w:pPr>
        <w:rPr>
          <w:rFonts w:ascii="Sofia Sans" w:hAnsi="Sofia Sans"/>
          <w:color w:val="2C2627"/>
          <w:sz w:val="28"/>
          <w:szCs w:val="28"/>
          <w:lang w:eastAsia="en-GB"/>
        </w:rPr>
      </w:pPr>
    </w:p>
    <w:p w14:paraId="6B778E66" w14:textId="67FBF0F7" w:rsidR="00982F6B" w:rsidRPr="00D201B6" w:rsidRDefault="00982F6B" w:rsidP="00982F6B">
      <w:pPr>
        <w:rPr>
          <w:rFonts w:ascii="Sofia Sans" w:hAnsi="Sofia Sans"/>
          <w:b/>
          <w:bCs/>
          <w:color w:val="2C2627"/>
          <w:sz w:val="28"/>
          <w:szCs w:val="28"/>
          <w:lang w:eastAsia="en-GB"/>
        </w:rPr>
      </w:pPr>
      <w:r w:rsidRPr="00D201B6">
        <w:rPr>
          <w:rFonts w:ascii="Sofia Sans" w:hAnsi="Sofia Sans"/>
          <w:b/>
          <w:bCs/>
          <w:color w:val="2C2627"/>
          <w:sz w:val="28"/>
          <w:szCs w:val="28"/>
          <w:lang w:eastAsia="en-GB"/>
        </w:rPr>
        <w:t>Glasgow Clyde College’s Equality Outcomes</w:t>
      </w:r>
      <w:r w:rsidR="00203E97" w:rsidRPr="00D201B6">
        <w:rPr>
          <w:rFonts w:ascii="Sofia Sans" w:hAnsi="Sofia Sans"/>
          <w:b/>
          <w:bCs/>
          <w:color w:val="2C2627"/>
          <w:sz w:val="28"/>
          <w:szCs w:val="28"/>
          <w:lang w:eastAsia="en-GB"/>
        </w:rPr>
        <w:t xml:space="preserve"> 2021-2025</w:t>
      </w:r>
    </w:p>
    <w:p w14:paraId="27B9C9FD" w14:textId="77777777" w:rsidR="00D21E94" w:rsidRPr="00D201B6" w:rsidRDefault="00D21E94" w:rsidP="00DF0A95">
      <w:pPr>
        <w:rPr>
          <w:rFonts w:ascii="Sofia Sans" w:hAnsi="Sofia Sans"/>
          <w:color w:val="2C2627"/>
          <w:sz w:val="28"/>
          <w:szCs w:val="28"/>
          <w:lang w:val="en-US" w:eastAsia="en-GB"/>
        </w:rPr>
      </w:pPr>
    </w:p>
    <w:p w14:paraId="2CE00540" w14:textId="377AF9E3" w:rsidR="00E2739B" w:rsidRPr="00006A2B" w:rsidRDefault="00E2739B" w:rsidP="00DF0A95">
      <w:pPr>
        <w:rPr>
          <w:rFonts w:ascii="Sofia Sans" w:hAnsi="Sofia Sans"/>
          <w:color w:val="2C2627"/>
          <w:sz w:val="32"/>
          <w:szCs w:val="32"/>
          <w:lang w:eastAsia="en-GB"/>
        </w:rPr>
      </w:pPr>
      <w:r w:rsidRPr="00006A2B">
        <w:rPr>
          <w:rFonts w:ascii="Sofia Sans" w:hAnsi="Sofia Sans"/>
          <w:color w:val="2C2627"/>
          <w:sz w:val="32"/>
          <w:szCs w:val="32"/>
          <w:lang w:eastAsia="en-GB"/>
        </w:rPr>
        <w:t xml:space="preserve">1. Recruitment of a diverse workforce, particularly those from black and minority ethnic backgrounds and disabled individuals, which will cultivate an inclusive and innovative college community </w:t>
      </w:r>
    </w:p>
    <w:p w14:paraId="20560C41" w14:textId="77777777" w:rsidR="00E2739B" w:rsidRPr="00006A2B" w:rsidRDefault="00E2739B" w:rsidP="00DF0A95">
      <w:pPr>
        <w:rPr>
          <w:rFonts w:ascii="Sofia Sans" w:hAnsi="Sofia Sans"/>
          <w:color w:val="2C2627"/>
          <w:sz w:val="32"/>
          <w:szCs w:val="32"/>
          <w:lang w:eastAsia="en-GB"/>
        </w:rPr>
      </w:pPr>
      <w:r w:rsidRPr="00006A2B">
        <w:rPr>
          <w:rFonts w:ascii="Sofia Sans" w:hAnsi="Sofia Sans"/>
          <w:color w:val="2C2627"/>
          <w:sz w:val="32"/>
          <w:szCs w:val="32"/>
          <w:lang w:eastAsia="en-GB"/>
        </w:rPr>
        <w:t xml:space="preserve">2. Staff and students at Glasgow Clyde feel a sense of belonging and are confident they will thrive in a safe and supportive college community </w:t>
      </w:r>
    </w:p>
    <w:p w14:paraId="2A0907BF" w14:textId="77777777" w:rsidR="00E2739B" w:rsidRPr="00006A2B" w:rsidRDefault="00E2739B" w:rsidP="00DF0A95">
      <w:pPr>
        <w:rPr>
          <w:rFonts w:ascii="Sofia Sans" w:hAnsi="Sofia Sans"/>
          <w:color w:val="2C2627"/>
          <w:sz w:val="32"/>
          <w:szCs w:val="32"/>
          <w:lang w:eastAsia="en-GB"/>
        </w:rPr>
      </w:pPr>
      <w:r w:rsidRPr="00006A2B">
        <w:rPr>
          <w:rFonts w:ascii="Sofia Sans" w:hAnsi="Sofia Sans"/>
          <w:color w:val="2C2627"/>
          <w:sz w:val="32"/>
          <w:szCs w:val="32"/>
          <w:lang w:eastAsia="en-GB"/>
        </w:rPr>
        <w:t xml:space="preserve">3. Our services respond to and meet the needs of all disabled staff and students, including those with a mental health condition. </w:t>
      </w:r>
    </w:p>
    <w:p w14:paraId="5485D9CE" w14:textId="2020EBF6" w:rsidR="00D21E94" w:rsidRPr="00006A2B" w:rsidRDefault="00E2739B" w:rsidP="00DF0A95">
      <w:pPr>
        <w:rPr>
          <w:rFonts w:ascii="Sofia Sans" w:hAnsi="Sofia Sans"/>
          <w:color w:val="2C2627"/>
          <w:sz w:val="32"/>
          <w:szCs w:val="32"/>
          <w:lang w:val="en-US" w:eastAsia="en-GB"/>
        </w:rPr>
      </w:pPr>
      <w:r w:rsidRPr="00006A2B">
        <w:rPr>
          <w:rFonts w:ascii="Sofia Sans" w:hAnsi="Sofia Sans"/>
          <w:color w:val="2C2627"/>
          <w:sz w:val="32"/>
          <w:szCs w:val="32"/>
          <w:lang w:eastAsia="en-GB"/>
        </w:rPr>
        <w:t>4. Staff are fully supported to create and deliver an inclusive curriculum</w:t>
      </w:r>
    </w:p>
    <w:p w14:paraId="7C255AF3" w14:textId="77777777" w:rsidR="00DF0A95" w:rsidRPr="00D201B6" w:rsidRDefault="00DF0A95" w:rsidP="00DF0A95">
      <w:pPr>
        <w:rPr>
          <w:rFonts w:ascii="Sofia Sans" w:hAnsi="Sofia Sans"/>
          <w:color w:val="2C2627"/>
          <w:sz w:val="28"/>
          <w:szCs w:val="28"/>
          <w:lang w:val="en-US" w:eastAsia="en-GB"/>
        </w:rPr>
      </w:pPr>
    </w:p>
    <w:p w14:paraId="4F457A18" w14:textId="77777777" w:rsidR="00672690" w:rsidRPr="00672690" w:rsidRDefault="00672690" w:rsidP="00672690">
      <w:pPr>
        <w:rPr>
          <w:rFonts w:ascii="Sofia Sans" w:hAnsi="Sofia Sans"/>
          <w:color w:val="2C2627"/>
          <w:sz w:val="28"/>
          <w:szCs w:val="28"/>
          <w:lang w:eastAsia="en-GB"/>
        </w:rPr>
      </w:pPr>
      <w:r w:rsidRPr="00672690">
        <w:rPr>
          <w:rFonts w:ascii="Sofia Sans" w:hAnsi="Sofia Sans"/>
          <w:color w:val="2C2627"/>
          <w:sz w:val="28"/>
          <w:szCs w:val="28"/>
          <w:lang w:eastAsia="en-GB"/>
        </w:rPr>
        <w:t xml:space="preserve">Glasgow Clyde College’s Equality Outcomes for 2021-2025 were published in April 2021, detailing how they were devised. The related reports are available on our website </w:t>
      </w:r>
      <w:hyperlink r:id="rId19" w:history="1">
        <w:r w:rsidRPr="00672690">
          <w:rPr>
            <w:rStyle w:val="Hyperlink"/>
            <w:rFonts w:ascii="Sofia Sans" w:hAnsi="Sofia Sans"/>
            <w:b/>
            <w:bCs/>
            <w:sz w:val="28"/>
            <w:szCs w:val="28"/>
            <w:lang w:eastAsia="en-GB"/>
          </w:rPr>
          <w:t>here</w:t>
        </w:r>
      </w:hyperlink>
    </w:p>
    <w:p w14:paraId="3769D20C" w14:textId="77777777" w:rsidR="00672690" w:rsidRDefault="00672690" w:rsidP="00672690">
      <w:pPr>
        <w:rPr>
          <w:rFonts w:ascii="Sofia Sans" w:hAnsi="Sofia Sans"/>
          <w:color w:val="2C2627"/>
          <w:sz w:val="28"/>
          <w:szCs w:val="28"/>
          <w:lang w:eastAsia="en-GB"/>
        </w:rPr>
      </w:pPr>
      <w:r w:rsidRPr="00672690">
        <w:rPr>
          <w:rFonts w:ascii="Sofia Sans" w:hAnsi="Sofia Sans"/>
          <w:color w:val="2C2627"/>
          <w:sz w:val="28"/>
          <w:szCs w:val="28"/>
          <w:lang w:eastAsia="en-GB"/>
        </w:rPr>
        <w:t>This report will show progress made in the last two years (2023-2025) in achieving these outcomes and will help to evidence the development and creation of our new equality outcomes in the separate report "New Equality Outcomes 2025-2029"</w:t>
      </w:r>
    </w:p>
    <w:p w14:paraId="1B3A119E" w14:textId="30636147" w:rsidR="00565A82" w:rsidRPr="00844ECA" w:rsidRDefault="0027446A" w:rsidP="00F64585">
      <w:pPr>
        <w:pStyle w:val="Heading1"/>
        <w:rPr>
          <w:rFonts w:ascii="Sofia Sans" w:hAnsi="Sofia Sans"/>
          <w:color w:val="2C2627"/>
        </w:rPr>
      </w:pPr>
      <w:r>
        <w:rPr>
          <w:rFonts w:ascii="Sofia Sans" w:hAnsi="Sofia Sans"/>
          <w:color w:val="2C2627"/>
        </w:rPr>
        <w:lastRenderedPageBreak/>
        <w:t>External Influences</w:t>
      </w:r>
      <w:r w:rsidR="00203E97">
        <w:rPr>
          <w:rFonts w:ascii="Sofia Sans" w:hAnsi="Sofia Sans"/>
          <w:color w:val="2C2627"/>
        </w:rPr>
        <w:t xml:space="preserve"> </w:t>
      </w:r>
    </w:p>
    <w:p w14:paraId="29074734" w14:textId="0EABFD16" w:rsidR="00EC1CAD" w:rsidRPr="00EE33D7" w:rsidRDefault="00EC1CAD" w:rsidP="00006A2B">
      <w:pPr>
        <w:pStyle w:val="Bodycopy"/>
        <w:spacing w:line="240" w:lineRule="auto"/>
        <w:ind w:left="0"/>
        <w:rPr>
          <w:rFonts w:ascii="Sofia Sans" w:hAnsi="Sofia Sans"/>
          <w:b/>
          <w:bCs/>
          <w:color w:val="2C2627"/>
          <w:sz w:val="28"/>
          <w:szCs w:val="28"/>
        </w:rPr>
      </w:pPr>
      <w:r w:rsidRPr="00EE33D7">
        <w:rPr>
          <w:rFonts w:ascii="Sofia Sans" w:hAnsi="Sofia Sans"/>
          <w:b/>
          <w:bCs/>
          <w:color w:val="2C2627"/>
          <w:sz w:val="28"/>
          <w:szCs w:val="28"/>
        </w:rPr>
        <w:t xml:space="preserve">External Influences on Glasgow Clyde College's Equality </w:t>
      </w:r>
      <w:r w:rsidR="00F64585">
        <w:rPr>
          <w:rFonts w:ascii="Sofia Sans" w:hAnsi="Sofia Sans"/>
          <w:b/>
          <w:bCs/>
          <w:color w:val="2C2627"/>
          <w:sz w:val="28"/>
          <w:szCs w:val="28"/>
        </w:rPr>
        <w:t>Outcomes 2021-2025</w:t>
      </w:r>
    </w:p>
    <w:p w14:paraId="17435728" w14:textId="77777777" w:rsidR="00EC1CAD" w:rsidRPr="00F64585" w:rsidRDefault="00EC1CAD" w:rsidP="00006A2B">
      <w:pPr>
        <w:pStyle w:val="Bodycopy"/>
        <w:spacing w:line="240" w:lineRule="auto"/>
        <w:ind w:left="0"/>
        <w:rPr>
          <w:rFonts w:ascii="Sofia Sans" w:hAnsi="Sofia Sans"/>
          <w:b/>
          <w:bCs/>
          <w:color w:val="2C2627"/>
          <w:sz w:val="28"/>
          <w:szCs w:val="28"/>
        </w:rPr>
      </w:pPr>
      <w:r w:rsidRPr="00F64585">
        <w:rPr>
          <w:rFonts w:ascii="Sofia Sans" w:hAnsi="Sofia Sans"/>
          <w:b/>
          <w:bCs/>
          <w:color w:val="2C2627"/>
          <w:sz w:val="28"/>
          <w:szCs w:val="28"/>
        </w:rPr>
        <w:t>Public Sector Equality Duty (PSED)</w:t>
      </w:r>
    </w:p>
    <w:p w14:paraId="0D735507" w14:textId="77777777" w:rsidR="00EC1CAD" w:rsidRDefault="00EC1CAD" w:rsidP="00006A2B">
      <w:pPr>
        <w:pStyle w:val="Bodycopy"/>
        <w:spacing w:line="240" w:lineRule="auto"/>
        <w:ind w:left="0"/>
        <w:rPr>
          <w:rFonts w:ascii="Sofia Sans" w:hAnsi="Sofia Sans"/>
          <w:color w:val="2C2627"/>
          <w:sz w:val="28"/>
          <w:szCs w:val="28"/>
        </w:rPr>
      </w:pPr>
      <w:r w:rsidRPr="00EE33D7">
        <w:rPr>
          <w:rFonts w:ascii="Sofia Sans" w:hAnsi="Sofia Sans"/>
          <w:color w:val="2C2627"/>
          <w:sz w:val="28"/>
          <w:szCs w:val="28"/>
        </w:rPr>
        <w:t>The Public Sector Equality Duty (PSED) consists of a general duty under the Equality Act 2010 and specific duties outlined in The Equality Act 2010 (Specific Duties) (Scotland) Regulations 2012, amended by The Equality Act 2010 (Specific Duties) (Scotland) Amendment Regulations 2016. These duties are designed to assist public bodies in Scotland in meeting the general duty.</w:t>
      </w:r>
    </w:p>
    <w:p w14:paraId="7ABB17E6" w14:textId="752A67B4" w:rsidR="00C94002" w:rsidRPr="00EE33D7" w:rsidRDefault="00C94002" w:rsidP="007B7E92">
      <w:pPr>
        <w:pStyle w:val="Bodycopy"/>
        <w:spacing w:line="240" w:lineRule="auto"/>
        <w:ind w:left="0"/>
        <w:rPr>
          <w:rFonts w:ascii="Sofia Sans" w:hAnsi="Sofia Sans"/>
          <w:color w:val="2C2627"/>
          <w:sz w:val="28"/>
          <w:szCs w:val="28"/>
        </w:rPr>
      </w:pPr>
      <w:hyperlink r:id="rId20" w:history="1">
        <w:r w:rsidRPr="00C94002">
          <w:rPr>
            <w:rStyle w:val="Hyperlink"/>
            <w:rFonts w:ascii="Sofia Sans" w:hAnsi="Sofia Sans"/>
            <w:sz w:val="28"/>
            <w:szCs w:val="28"/>
          </w:rPr>
          <w:t>Public Sector Equality Duty: specific duties in Scotland | EHRC</w:t>
        </w:r>
      </w:hyperlink>
    </w:p>
    <w:p w14:paraId="1C91A990" w14:textId="77777777" w:rsidR="00EC1CAD" w:rsidRPr="00EE33D7" w:rsidRDefault="00EC1CAD" w:rsidP="007B7E92">
      <w:pPr>
        <w:pStyle w:val="Bodycopy"/>
        <w:spacing w:line="240" w:lineRule="auto"/>
        <w:ind w:left="0"/>
        <w:rPr>
          <w:rFonts w:ascii="Sofia Sans" w:hAnsi="Sofia Sans"/>
          <w:b/>
          <w:bCs/>
          <w:color w:val="2C2627"/>
          <w:sz w:val="28"/>
          <w:szCs w:val="28"/>
        </w:rPr>
      </w:pPr>
      <w:r w:rsidRPr="00EE33D7">
        <w:rPr>
          <w:rFonts w:ascii="Sofia Sans" w:hAnsi="Sofia Sans"/>
          <w:b/>
          <w:bCs/>
          <w:color w:val="2C2627"/>
          <w:sz w:val="28"/>
          <w:szCs w:val="28"/>
        </w:rPr>
        <w:t>Scottish Government's Student Mental Health Action Plan</w:t>
      </w:r>
    </w:p>
    <w:p w14:paraId="1B22BFBF" w14:textId="225AD048" w:rsidR="00EC1CAD" w:rsidRDefault="00EC1CAD" w:rsidP="007B7E92">
      <w:pPr>
        <w:pStyle w:val="Bodycopy"/>
        <w:spacing w:line="240" w:lineRule="auto"/>
        <w:ind w:left="0"/>
        <w:rPr>
          <w:rFonts w:ascii="Sofia Sans" w:hAnsi="Sofia Sans"/>
          <w:color w:val="2C2627"/>
          <w:sz w:val="28"/>
          <w:szCs w:val="28"/>
        </w:rPr>
      </w:pPr>
      <w:r w:rsidRPr="00EE33D7">
        <w:rPr>
          <w:rFonts w:ascii="Sofia Sans" w:hAnsi="Sofia Sans"/>
          <w:color w:val="2C2627"/>
          <w:sz w:val="28"/>
          <w:szCs w:val="28"/>
        </w:rPr>
        <w:t>The Scottish Government's Student Mental Health Action Plan, published in September 2024, aims to enhance student mental health and wellbeing through effective collaborative working across colleges, universities, NHS Boards, Integrated Joint Boards, Public Health Scotland, Health and Social Care Partnerships, and the third sector. This plan emphasizes prevention, early detection, and access to appropriate treatment, ensuring that student wellbeing is a core focus.</w:t>
      </w:r>
    </w:p>
    <w:p w14:paraId="5C6E4C44" w14:textId="210A8F56" w:rsidR="005205DE" w:rsidRPr="00EE33D7" w:rsidRDefault="005205DE" w:rsidP="007B7E92">
      <w:pPr>
        <w:pStyle w:val="Bodycopy"/>
        <w:spacing w:line="240" w:lineRule="auto"/>
        <w:ind w:left="0"/>
        <w:rPr>
          <w:rFonts w:ascii="Sofia Sans" w:hAnsi="Sofia Sans"/>
          <w:color w:val="2C2627"/>
          <w:sz w:val="28"/>
          <w:szCs w:val="28"/>
        </w:rPr>
      </w:pPr>
      <w:hyperlink r:id="rId21" w:history="1">
        <w:r w:rsidRPr="005205DE">
          <w:rPr>
            <w:rStyle w:val="Hyperlink"/>
            <w:rFonts w:ascii="Sofia Sans" w:hAnsi="Sofia Sans"/>
            <w:sz w:val="28"/>
            <w:szCs w:val="28"/>
          </w:rPr>
          <w:t>Introduction - Student mental health action plan - gov.scot</w:t>
        </w:r>
      </w:hyperlink>
    </w:p>
    <w:p w14:paraId="1F22D256" w14:textId="77777777" w:rsidR="00EC1CAD" w:rsidRPr="00EE33D7" w:rsidRDefault="00EC1CAD" w:rsidP="007B7E92">
      <w:pPr>
        <w:pStyle w:val="Bodycopy"/>
        <w:spacing w:line="240" w:lineRule="auto"/>
        <w:ind w:left="0"/>
        <w:rPr>
          <w:rFonts w:ascii="Sofia Sans" w:hAnsi="Sofia Sans"/>
          <w:b/>
          <w:bCs/>
          <w:color w:val="2C2627"/>
          <w:sz w:val="28"/>
          <w:szCs w:val="28"/>
        </w:rPr>
      </w:pPr>
      <w:r w:rsidRPr="00EE33D7">
        <w:rPr>
          <w:rFonts w:ascii="Sofia Sans" w:hAnsi="Sofia Sans"/>
          <w:b/>
          <w:bCs/>
          <w:color w:val="2C2627"/>
          <w:sz w:val="28"/>
          <w:szCs w:val="28"/>
        </w:rPr>
        <w:t>Scottish Funding Council (SFC) and Memorandum of Understanding</w:t>
      </w:r>
    </w:p>
    <w:p w14:paraId="15EBFFD1" w14:textId="1A458CE3" w:rsidR="00EC1CAD" w:rsidRDefault="00EC1CAD" w:rsidP="007B7E92">
      <w:pPr>
        <w:pStyle w:val="Bodycopy"/>
        <w:spacing w:line="240" w:lineRule="auto"/>
        <w:ind w:left="0"/>
        <w:rPr>
          <w:rFonts w:ascii="Sofia Sans" w:hAnsi="Sofia Sans"/>
          <w:color w:val="2C2627"/>
          <w:sz w:val="28"/>
          <w:szCs w:val="28"/>
        </w:rPr>
      </w:pPr>
      <w:r w:rsidRPr="00EE33D7">
        <w:rPr>
          <w:rFonts w:ascii="Sofia Sans" w:hAnsi="Sofia Sans"/>
          <w:color w:val="2C2627"/>
          <w:sz w:val="28"/>
          <w:szCs w:val="28"/>
        </w:rPr>
        <w:t>The Scottish Funding Council (SFC) continues to play a crucial role in advancing equality within the tertiary education sector. The Memorandum of Understanding (MoU) between the SFC and the Equality and Human Rights Commission (EHRC) strengthens joint working to promote equality for college and university students and staff. The SFC's National Equality Outcomes (NEOs) report, published in January 2025, outlines persistent inequalities in the tertiary system and calls for institutions to address these issues as part of their Public Sector Equality Duty.</w:t>
      </w:r>
    </w:p>
    <w:p w14:paraId="664FB0BC" w14:textId="738597E7" w:rsidR="00CC5B7C" w:rsidRPr="00EE33D7" w:rsidRDefault="00CC5B7C" w:rsidP="007B7E92">
      <w:pPr>
        <w:pStyle w:val="Bodycopy"/>
        <w:spacing w:line="240" w:lineRule="auto"/>
        <w:ind w:left="0"/>
        <w:rPr>
          <w:rFonts w:ascii="Sofia Sans" w:hAnsi="Sofia Sans"/>
          <w:color w:val="2C2627"/>
          <w:sz w:val="28"/>
          <w:szCs w:val="28"/>
        </w:rPr>
      </w:pPr>
      <w:hyperlink r:id="rId22" w:history="1">
        <w:r w:rsidRPr="00CC5B7C">
          <w:rPr>
            <w:rStyle w:val="Hyperlink"/>
            <w:rFonts w:ascii="Sofia Sans" w:hAnsi="Sofia Sans"/>
            <w:sz w:val="28"/>
            <w:szCs w:val="28"/>
          </w:rPr>
          <w:t>Together for equality - Scottish Funding Council</w:t>
        </w:r>
      </w:hyperlink>
    </w:p>
    <w:p w14:paraId="19C1AED9" w14:textId="77777777" w:rsidR="00EC1CAD" w:rsidRPr="00EE33D7" w:rsidRDefault="00EC1CAD" w:rsidP="007B7E92">
      <w:pPr>
        <w:pStyle w:val="Bodycopy"/>
        <w:spacing w:line="240" w:lineRule="auto"/>
        <w:ind w:left="0"/>
        <w:rPr>
          <w:rFonts w:ascii="Sofia Sans" w:hAnsi="Sofia Sans"/>
          <w:b/>
          <w:bCs/>
          <w:color w:val="2C2627"/>
          <w:sz w:val="28"/>
          <w:szCs w:val="28"/>
        </w:rPr>
      </w:pPr>
      <w:r w:rsidRPr="00EE33D7">
        <w:rPr>
          <w:rFonts w:ascii="Sofia Sans" w:hAnsi="Sofia Sans"/>
          <w:b/>
          <w:bCs/>
          <w:color w:val="2C2627"/>
          <w:sz w:val="28"/>
          <w:szCs w:val="28"/>
        </w:rPr>
        <w:t>Tackling Persistent Inequalities Together</w:t>
      </w:r>
    </w:p>
    <w:p w14:paraId="365D7DF8" w14:textId="0ADA7D40" w:rsidR="00EC1CAD" w:rsidRPr="00EE33D7" w:rsidRDefault="00EC1CAD" w:rsidP="007B7E92">
      <w:pPr>
        <w:pStyle w:val="Bodycopy"/>
        <w:spacing w:line="240" w:lineRule="auto"/>
        <w:ind w:left="0"/>
        <w:rPr>
          <w:rFonts w:ascii="Sofia Sans" w:hAnsi="Sofia Sans"/>
          <w:color w:val="2C2627"/>
          <w:sz w:val="28"/>
          <w:szCs w:val="28"/>
        </w:rPr>
      </w:pPr>
      <w:r w:rsidRPr="00EE33D7">
        <w:rPr>
          <w:rFonts w:ascii="Sofia Sans" w:hAnsi="Sofia Sans"/>
          <w:color w:val="2C2627"/>
          <w:sz w:val="28"/>
          <w:szCs w:val="28"/>
        </w:rPr>
        <w:t>The SFC's report, "Tackling Persistent Inequalities Together," published in January 2025, outlines the persistent inequalities in the tertiary education system and asks institutions to address them by contributing to a set of National Equality Outcomes (NEOs) as part of their Public Sector Equality Duty</w:t>
      </w:r>
      <w:r w:rsidR="00EE33D7">
        <w:rPr>
          <w:sz w:val="28"/>
          <w:szCs w:val="28"/>
        </w:rPr>
        <w:t>.</w:t>
      </w:r>
      <w:r w:rsidRPr="00EE33D7">
        <w:rPr>
          <w:rFonts w:ascii="Sofia Sans" w:hAnsi="Sofia Sans"/>
          <w:color w:val="2C2627"/>
          <w:sz w:val="28"/>
          <w:szCs w:val="28"/>
        </w:rPr>
        <w:t xml:space="preserve"> Glasgow Clyde College will progress its Equality Outcomes in accordance with these new NEOs.</w:t>
      </w:r>
    </w:p>
    <w:p w14:paraId="3BB66358" w14:textId="3A47AE6B" w:rsidR="00EC1CAD" w:rsidRPr="00EE33D7" w:rsidRDefault="00EC1CAD" w:rsidP="00130991">
      <w:pPr>
        <w:pStyle w:val="Bodycopy"/>
        <w:spacing w:line="240" w:lineRule="auto"/>
        <w:rPr>
          <w:rFonts w:ascii="Sofia Sans" w:hAnsi="Sofia Sans"/>
          <w:color w:val="2C2627"/>
          <w:sz w:val="28"/>
          <w:szCs w:val="28"/>
        </w:rPr>
      </w:pPr>
      <w:r w:rsidRPr="00EE33D7">
        <w:rPr>
          <w:rFonts w:ascii="Sofia Sans" w:hAnsi="Sofia Sans"/>
          <w:color w:val="2C2627"/>
          <w:sz w:val="28"/>
          <w:szCs w:val="28"/>
        </w:rPr>
        <w:lastRenderedPageBreak/>
        <w:t xml:space="preserve">By incorporating these </w:t>
      </w:r>
      <w:r w:rsidR="00F64585">
        <w:rPr>
          <w:rFonts w:ascii="Sofia Sans" w:hAnsi="Sofia Sans"/>
          <w:color w:val="2C2627"/>
          <w:sz w:val="28"/>
          <w:szCs w:val="28"/>
        </w:rPr>
        <w:t xml:space="preserve">national drivers </w:t>
      </w:r>
      <w:r w:rsidRPr="00EE33D7">
        <w:rPr>
          <w:rFonts w:ascii="Sofia Sans" w:hAnsi="Sofia Sans"/>
          <w:color w:val="2C2627"/>
          <w:sz w:val="28"/>
          <w:szCs w:val="28"/>
        </w:rPr>
        <w:t xml:space="preserve">and influences, Glasgow Clyde College ensures that </w:t>
      </w:r>
      <w:r w:rsidR="00F64585">
        <w:rPr>
          <w:rFonts w:ascii="Sofia Sans" w:hAnsi="Sofia Sans"/>
          <w:color w:val="2C2627"/>
          <w:sz w:val="28"/>
          <w:szCs w:val="28"/>
        </w:rPr>
        <w:t>our Equality Outcomes 2021-2025</w:t>
      </w:r>
      <w:r w:rsidRPr="00EE33D7">
        <w:rPr>
          <w:rFonts w:ascii="Sofia Sans" w:hAnsi="Sofia Sans"/>
          <w:color w:val="2C2627"/>
          <w:sz w:val="28"/>
          <w:szCs w:val="28"/>
        </w:rPr>
        <w:t xml:space="preserve"> </w:t>
      </w:r>
      <w:r w:rsidR="00F64585">
        <w:rPr>
          <w:rFonts w:ascii="Sofia Sans" w:hAnsi="Sofia Sans"/>
          <w:color w:val="2C2627"/>
          <w:sz w:val="28"/>
          <w:szCs w:val="28"/>
        </w:rPr>
        <w:t xml:space="preserve">were progressed and </w:t>
      </w:r>
      <w:r w:rsidR="00EC3184">
        <w:rPr>
          <w:rFonts w:ascii="Sofia Sans" w:hAnsi="Sofia Sans"/>
          <w:color w:val="2C2627"/>
          <w:sz w:val="28"/>
          <w:szCs w:val="28"/>
        </w:rPr>
        <w:t xml:space="preserve">sectoral evidence </w:t>
      </w:r>
      <w:r w:rsidR="00F64585">
        <w:rPr>
          <w:rFonts w:ascii="Sofia Sans" w:hAnsi="Sofia Sans"/>
          <w:color w:val="2C2627"/>
          <w:sz w:val="28"/>
          <w:szCs w:val="28"/>
        </w:rPr>
        <w:t>support</w:t>
      </w:r>
      <w:r w:rsidR="00EC3184">
        <w:rPr>
          <w:rFonts w:ascii="Sofia Sans" w:hAnsi="Sofia Sans"/>
          <w:color w:val="2C2627"/>
          <w:sz w:val="28"/>
          <w:szCs w:val="28"/>
        </w:rPr>
        <w:t>s</w:t>
      </w:r>
      <w:r w:rsidR="00F64585">
        <w:rPr>
          <w:rFonts w:ascii="Sofia Sans" w:hAnsi="Sofia Sans"/>
          <w:color w:val="2C2627"/>
          <w:sz w:val="28"/>
          <w:szCs w:val="28"/>
        </w:rPr>
        <w:t xml:space="preserve"> the development of our new Equality Outcomes </w:t>
      </w:r>
      <w:r w:rsidR="00C75594">
        <w:rPr>
          <w:rFonts w:ascii="Sofia Sans" w:hAnsi="Sofia Sans"/>
          <w:color w:val="2C2627"/>
          <w:sz w:val="28"/>
          <w:szCs w:val="28"/>
        </w:rPr>
        <w:t>2025-2029.</w:t>
      </w:r>
    </w:p>
    <w:p w14:paraId="1DC2ABEC" w14:textId="1C2BBFA6" w:rsidR="003C410E" w:rsidRPr="00EE33D7" w:rsidRDefault="00577FAE" w:rsidP="00130991">
      <w:pPr>
        <w:pStyle w:val="Bodycopy"/>
        <w:spacing w:line="240" w:lineRule="auto"/>
        <w:rPr>
          <w:rFonts w:ascii="Sofia Sans" w:eastAsia="Times New Roman" w:hAnsi="Sofia Sans" w:cs="Times New Roman"/>
          <w:color w:val="2C2627"/>
          <w:sz w:val="28"/>
          <w:szCs w:val="28"/>
          <w:lang w:eastAsia="en-GB"/>
        </w:rPr>
      </w:pPr>
      <w:hyperlink r:id="rId23" w:history="1">
        <w:r w:rsidRPr="00577FAE">
          <w:rPr>
            <w:rStyle w:val="Hyperlink"/>
            <w:rFonts w:ascii="Sofia Sans" w:hAnsi="Sofia Sans"/>
            <w:sz w:val="28"/>
            <w:szCs w:val="28"/>
          </w:rPr>
          <w:t>Tackling persistent inequalities together</w:t>
        </w:r>
      </w:hyperlink>
      <w:r w:rsidR="003C410E" w:rsidRPr="00EE33D7">
        <w:rPr>
          <w:rFonts w:ascii="Sofia Sans" w:hAnsi="Sofia Sans"/>
          <w:color w:val="2C2627"/>
          <w:sz w:val="28"/>
          <w:szCs w:val="28"/>
        </w:rPr>
        <w:br w:type="page"/>
      </w:r>
    </w:p>
    <w:p w14:paraId="27F9E10F" w14:textId="18F55E02" w:rsidR="00CF773E" w:rsidRPr="002C48CD" w:rsidRDefault="00EF5F7B" w:rsidP="009B49D4">
      <w:pPr>
        <w:pStyle w:val="Heading1"/>
        <w:rPr>
          <w:rFonts w:ascii="Sofia Sans" w:hAnsi="Sofia Sans"/>
          <w:color w:val="2C2627"/>
        </w:rPr>
      </w:pPr>
      <w:r>
        <w:rPr>
          <w:rFonts w:ascii="Sofia Sans" w:hAnsi="Sofia Sans"/>
          <w:color w:val="2C2627"/>
        </w:rPr>
        <w:lastRenderedPageBreak/>
        <w:t xml:space="preserve">Evidence of </w:t>
      </w:r>
      <w:r w:rsidR="0027446A">
        <w:rPr>
          <w:rFonts w:ascii="Sofia Sans" w:hAnsi="Sofia Sans"/>
          <w:color w:val="2C2627"/>
        </w:rPr>
        <w:t>Progress</w:t>
      </w:r>
    </w:p>
    <w:p w14:paraId="0538D53A" w14:textId="46FC43D1" w:rsidR="006945AD" w:rsidRPr="006945AD" w:rsidRDefault="006945AD" w:rsidP="005356C1">
      <w:pPr>
        <w:pStyle w:val="Bodycopy"/>
        <w:spacing w:line="240" w:lineRule="auto"/>
        <w:rPr>
          <w:rFonts w:ascii="Sofia Sans" w:hAnsi="Sofia Sans"/>
          <w:color w:val="2C2627"/>
          <w:sz w:val="28"/>
          <w:szCs w:val="28"/>
        </w:rPr>
      </w:pPr>
      <w:r w:rsidRPr="006945AD">
        <w:rPr>
          <w:rFonts w:ascii="Sofia Sans" w:hAnsi="Sofia Sans"/>
          <w:color w:val="2C2627"/>
          <w:sz w:val="28"/>
          <w:szCs w:val="28"/>
        </w:rPr>
        <w:t xml:space="preserve">Glasgow Clyde College </w:t>
      </w:r>
      <w:r w:rsidRPr="005356C1">
        <w:rPr>
          <w:rFonts w:ascii="Sofia Sans" w:hAnsi="Sofia Sans"/>
          <w:color w:val="2C2627"/>
          <w:sz w:val="28"/>
          <w:szCs w:val="28"/>
        </w:rPr>
        <w:t xml:space="preserve">has made meaningful progress </w:t>
      </w:r>
      <w:r w:rsidRPr="006945AD">
        <w:rPr>
          <w:rFonts w:ascii="Sofia Sans" w:hAnsi="Sofia Sans"/>
          <w:color w:val="2C2627"/>
          <w:sz w:val="28"/>
          <w:szCs w:val="28"/>
        </w:rPr>
        <w:t xml:space="preserve">from May 2023 to March 2025 in achieving the equality outcomes set for the period 2021-2025. The college has made significant strides in promoting equality, diversity, and inclusion, aligning with the three general equality duties in Scotland: eliminating discrimination, advancing equality of opportunity, and fostering good relations. </w:t>
      </w:r>
      <w:r w:rsidRPr="005356C1">
        <w:rPr>
          <w:rFonts w:ascii="Sofia Sans" w:hAnsi="Sofia Sans"/>
          <w:color w:val="2C2627"/>
          <w:sz w:val="28"/>
          <w:szCs w:val="28"/>
        </w:rPr>
        <w:t xml:space="preserve">The measurement of this progress can be evidenced by the following achievements </w:t>
      </w:r>
      <w:r w:rsidR="00E50E0F" w:rsidRPr="005356C1">
        <w:rPr>
          <w:rFonts w:ascii="Sofia Sans" w:hAnsi="Sofia Sans"/>
          <w:color w:val="2C2627"/>
          <w:sz w:val="28"/>
          <w:szCs w:val="28"/>
        </w:rPr>
        <w:t>and initiatives</w:t>
      </w:r>
      <w:r w:rsidR="00817FB0">
        <w:rPr>
          <w:rFonts w:ascii="Sofia Sans" w:hAnsi="Sofia Sans"/>
          <w:color w:val="2C2627"/>
          <w:sz w:val="28"/>
          <w:szCs w:val="28"/>
        </w:rPr>
        <w:t>:</w:t>
      </w:r>
    </w:p>
    <w:p w14:paraId="7058B8A8" w14:textId="77777777" w:rsidR="006945AD" w:rsidRDefault="006945AD" w:rsidP="000122B0">
      <w:pPr>
        <w:pStyle w:val="Bodycopy"/>
        <w:spacing w:line="240" w:lineRule="auto"/>
        <w:ind w:left="0"/>
        <w:rPr>
          <w:rFonts w:ascii="Sofia Sans" w:hAnsi="Sofia Sans"/>
          <w:b/>
          <w:bCs/>
          <w:color w:val="2C2627"/>
          <w:sz w:val="28"/>
          <w:szCs w:val="28"/>
        </w:rPr>
      </w:pPr>
      <w:r w:rsidRPr="006945AD">
        <w:rPr>
          <w:rFonts w:ascii="Sofia Sans" w:hAnsi="Sofia Sans"/>
          <w:b/>
          <w:bCs/>
          <w:color w:val="2C2627"/>
          <w:sz w:val="28"/>
          <w:szCs w:val="28"/>
        </w:rPr>
        <w:t>Progress and Achievements</w:t>
      </w:r>
    </w:p>
    <w:p w14:paraId="0C71B82F" w14:textId="05D285F6" w:rsidR="000374A1" w:rsidRPr="000374A1" w:rsidRDefault="00C10441" w:rsidP="00BD3CDF">
      <w:pPr>
        <w:pStyle w:val="Bodycopy"/>
        <w:spacing w:line="240" w:lineRule="auto"/>
        <w:rPr>
          <w:rFonts w:ascii="Sofia Sans" w:hAnsi="Sofia Sans"/>
          <w:color w:val="2C2627"/>
          <w:sz w:val="28"/>
          <w:szCs w:val="28"/>
          <w:lang w:val="en-US"/>
        </w:rPr>
      </w:pPr>
      <w:r>
        <w:rPr>
          <w:rFonts w:ascii="Sofia Sans" w:hAnsi="Sofia Sans"/>
          <w:b/>
          <w:bCs/>
          <w:color w:val="2C2627"/>
          <w:sz w:val="28"/>
          <w:szCs w:val="28"/>
        </w:rPr>
        <w:t xml:space="preserve">Nurture </w:t>
      </w:r>
      <w:r w:rsidR="00117081">
        <w:rPr>
          <w:rFonts w:ascii="Sofia Sans" w:hAnsi="Sofia Sans"/>
          <w:b/>
          <w:bCs/>
          <w:color w:val="2C2627"/>
          <w:sz w:val="28"/>
          <w:szCs w:val="28"/>
        </w:rPr>
        <w:t>College</w:t>
      </w:r>
      <w:r w:rsidR="00E24DEF">
        <w:rPr>
          <w:rFonts w:ascii="Sofia Sans" w:hAnsi="Sofia Sans"/>
          <w:b/>
          <w:bCs/>
          <w:color w:val="2C2627"/>
          <w:sz w:val="28"/>
          <w:szCs w:val="28"/>
        </w:rPr>
        <w:t xml:space="preserve">: </w:t>
      </w:r>
      <w:r w:rsidR="000374A1" w:rsidRPr="000374A1">
        <w:rPr>
          <w:rFonts w:ascii="Sofia Sans" w:hAnsi="Sofia Sans"/>
          <w:color w:val="2C2627"/>
          <w:sz w:val="28"/>
          <w:szCs w:val="28"/>
        </w:rPr>
        <w:t>The college approach to nurture was formally launched at the start of session 23/24</w:t>
      </w:r>
      <w:r w:rsidR="00E24DEF">
        <w:rPr>
          <w:rFonts w:ascii="Sofia Sans" w:hAnsi="Sofia Sans"/>
          <w:color w:val="2C2627"/>
          <w:sz w:val="28"/>
          <w:szCs w:val="28"/>
        </w:rPr>
        <w:t>.</w:t>
      </w:r>
      <w:r w:rsidR="000374A1" w:rsidRPr="000374A1">
        <w:rPr>
          <w:rFonts w:ascii="Sofia Sans" w:hAnsi="Sofia Sans"/>
          <w:color w:val="2C2627"/>
          <w:sz w:val="28"/>
          <w:szCs w:val="28"/>
        </w:rPr>
        <w:t xml:space="preserve"> This was the culmination of numerous meetings with Glasgow City Council educational psychologists and different experts in this field during session 22/23.  It was agreed by SLT to make this approach a key priority for the whole college to change how it interacted with young people and supported them in their time at college.  </w:t>
      </w:r>
      <w:r w:rsidR="00B7543D" w:rsidRPr="00B7543D">
        <w:rPr>
          <w:rFonts w:ascii="Sofia Sans" w:hAnsi="Sofia Sans"/>
          <w:color w:val="2C2627"/>
          <w:sz w:val="28"/>
          <w:szCs w:val="28"/>
          <w:lang w:val="en-US"/>
        </w:rPr>
        <w:t>Nurture Action Plan – 16 of the 19 actions are on track for completion by June 2025</w:t>
      </w:r>
    </w:p>
    <w:p w14:paraId="16B0F3C7" w14:textId="73286CF6" w:rsidR="006945AD" w:rsidRPr="006945AD" w:rsidRDefault="006945AD" w:rsidP="000122B0">
      <w:pPr>
        <w:pStyle w:val="Bodycopy"/>
        <w:spacing w:line="240" w:lineRule="auto"/>
        <w:ind w:left="0"/>
        <w:rPr>
          <w:rFonts w:ascii="Sofia Sans" w:hAnsi="Sofia Sans"/>
          <w:b/>
          <w:bCs/>
          <w:color w:val="2C2627"/>
          <w:sz w:val="28"/>
          <w:szCs w:val="28"/>
        </w:rPr>
      </w:pPr>
      <w:r w:rsidRPr="006945AD">
        <w:rPr>
          <w:rFonts w:ascii="Sofia Sans" w:hAnsi="Sofia Sans"/>
          <w:b/>
          <w:bCs/>
          <w:color w:val="2C2627"/>
          <w:sz w:val="28"/>
          <w:szCs w:val="28"/>
        </w:rPr>
        <w:t>Gender-Based Violence (GBV) Prevention and Support</w:t>
      </w:r>
    </w:p>
    <w:p w14:paraId="10450A50" w14:textId="545281D3" w:rsidR="006945AD" w:rsidRPr="006945AD" w:rsidRDefault="006945AD" w:rsidP="000122B0">
      <w:pPr>
        <w:pStyle w:val="Bodycopy"/>
        <w:spacing w:line="240" w:lineRule="auto"/>
        <w:rPr>
          <w:rFonts w:ascii="Sofia Sans" w:hAnsi="Sofia Sans"/>
          <w:color w:val="2C2627"/>
          <w:sz w:val="28"/>
          <w:szCs w:val="28"/>
        </w:rPr>
      </w:pPr>
      <w:r w:rsidRPr="006945AD">
        <w:rPr>
          <w:rFonts w:ascii="Sofia Sans" w:hAnsi="Sofia Sans"/>
          <w:b/>
          <w:bCs/>
          <w:color w:val="2C2627"/>
          <w:sz w:val="28"/>
          <w:szCs w:val="28"/>
        </w:rPr>
        <w:t>EmilyTest GBV Charter</w:t>
      </w:r>
      <w:r w:rsidRPr="006945AD">
        <w:rPr>
          <w:rFonts w:ascii="Sofia Sans" w:hAnsi="Sofia Sans"/>
          <w:color w:val="2C2627"/>
          <w:sz w:val="28"/>
          <w:szCs w:val="28"/>
        </w:rPr>
        <w:t>: Glasgow Clyde College successfully achieved the EmilyTest GBV Charter Award, demonstrating its commitment to preventing and addressing gender-based violence. The college implemented comprehensive training programs for staff and students, established clear reporting mechanisms, and provided support services for survivors</w:t>
      </w:r>
      <w:r w:rsidRPr="005356C1">
        <w:rPr>
          <w:rFonts w:ascii="Sofia Sans" w:hAnsi="Sofia Sans"/>
          <w:color w:val="2C2627"/>
          <w:sz w:val="28"/>
          <w:szCs w:val="28"/>
        </w:rPr>
        <w:t>.</w:t>
      </w:r>
    </w:p>
    <w:p w14:paraId="43A9541D" w14:textId="7E972F90" w:rsidR="006945AD" w:rsidRPr="006945AD" w:rsidRDefault="006945AD" w:rsidP="000122B0">
      <w:pPr>
        <w:pStyle w:val="Bodycopy"/>
        <w:spacing w:line="240" w:lineRule="auto"/>
        <w:ind w:left="0"/>
        <w:rPr>
          <w:rFonts w:ascii="Sofia Sans" w:hAnsi="Sofia Sans"/>
          <w:b/>
          <w:bCs/>
          <w:color w:val="2C2627"/>
          <w:sz w:val="28"/>
          <w:szCs w:val="28"/>
        </w:rPr>
      </w:pPr>
      <w:r w:rsidRPr="006945AD">
        <w:rPr>
          <w:rFonts w:ascii="Sofia Sans" w:hAnsi="Sofia Sans"/>
          <w:b/>
          <w:bCs/>
          <w:color w:val="2C2627"/>
          <w:sz w:val="28"/>
          <w:szCs w:val="28"/>
        </w:rPr>
        <w:t>Menopause Accreditation</w:t>
      </w:r>
    </w:p>
    <w:p w14:paraId="520CA717" w14:textId="4D2F3DE0" w:rsidR="006945AD" w:rsidRPr="006945AD" w:rsidRDefault="006945AD" w:rsidP="000122B0">
      <w:pPr>
        <w:pStyle w:val="Bodycopy"/>
        <w:spacing w:line="240" w:lineRule="auto"/>
        <w:rPr>
          <w:rFonts w:ascii="Sofia Sans" w:hAnsi="Sofia Sans"/>
          <w:color w:val="2C2627"/>
          <w:sz w:val="28"/>
          <w:szCs w:val="28"/>
        </w:rPr>
      </w:pPr>
      <w:r w:rsidRPr="006945AD">
        <w:rPr>
          <w:rFonts w:ascii="Sofia Sans" w:hAnsi="Sofia Sans"/>
          <w:b/>
          <w:bCs/>
          <w:color w:val="2C2627"/>
          <w:sz w:val="28"/>
          <w:szCs w:val="28"/>
        </w:rPr>
        <w:t>Menopause Friendly Accreditation</w:t>
      </w:r>
      <w:r w:rsidRPr="006945AD">
        <w:rPr>
          <w:rFonts w:ascii="Sofia Sans" w:hAnsi="Sofia Sans"/>
          <w:color w:val="2C2627"/>
          <w:sz w:val="28"/>
          <w:szCs w:val="28"/>
        </w:rPr>
        <w:t>: The college received the Menopause Friendly Accreditation, recogni</w:t>
      </w:r>
      <w:r w:rsidRPr="005356C1">
        <w:rPr>
          <w:rFonts w:ascii="Sofia Sans" w:hAnsi="Sofia Sans"/>
          <w:color w:val="2C2627"/>
          <w:sz w:val="28"/>
          <w:szCs w:val="28"/>
        </w:rPr>
        <w:t>s</w:t>
      </w:r>
      <w:r w:rsidRPr="006945AD">
        <w:rPr>
          <w:rFonts w:ascii="Sofia Sans" w:hAnsi="Sofia Sans"/>
          <w:color w:val="2C2627"/>
          <w:sz w:val="28"/>
          <w:szCs w:val="28"/>
        </w:rPr>
        <w:t>ing its efforts to create a supportive environment for staff experiencing menopause. Initiatives included awareness campaigns, training for managers, and adjustments to the physical work environment to accommodate symptoms</w:t>
      </w:r>
    </w:p>
    <w:p w14:paraId="0F37E21D" w14:textId="7E4BAD32" w:rsidR="006945AD" w:rsidRPr="006945AD" w:rsidRDefault="00B30C61" w:rsidP="000122B0">
      <w:pPr>
        <w:pStyle w:val="Bodycopy"/>
        <w:spacing w:line="240" w:lineRule="auto"/>
        <w:ind w:left="0"/>
        <w:rPr>
          <w:rFonts w:ascii="Sofia Sans" w:hAnsi="Sofia Sans"/>
          <w:b/>
          <w:bCs/>
          <w:color w:val="2C2627"/>
          <w:sz w:val="28"/>
          <w:szCs w:val="28"/>
        </w:rPr>
      </w:pPr>
      <w:r w:rsidRPr="005356C1">
        <w:rPr>
          <w:rFonts w:ascii="Sofia Sans" w:hAnsi="Sofia Sans"/>
          <w:b/>
          <w:bCs/>
          <w:color w:val="2C2627"/>
          <w:sz w:val="28"/>
          <w:szCs w:val="28"/>
        </w:rPr>
        <w:t>Wellbeing</w:t>
      </w:r>
      <w:r w:rsidR="006945AD" w:rsidRPr="006945AD">
        <w:rPr>
          <w:rFonts w:ascii="Sofia Sans" w:hAnsi="Sofia Sans"/>
          <w:b/>
          <w:bCs/>
          <w:color w:val="2C2627"/>
          <w:sz w:val="28"/>
          <w:szCs w:val="28"/>
        </w:rPr>
        <w:t xml:space="preserve"> Strategies and Initiatives</w:t>
      </w:r>
    </w:p>
    <w:p w14:paraId="6DEA33CC" w14:textId="77777777" w:rsidR="006945AD" w:rsidRPr="006945AD" w:rsidRDefault="006945AD" w:rsidP="000122B0">
      <w:pPr>
        <w:pStyle w:val="Bodycopy"/>
        <w:spacing w:line="240" w:lineRule="auto"/>
        <w:rPr>
          <w:rFonts w:ascii="Sofia Sans" w:hAnsi="Sofia Sans"/>
          <w:color w:val="2C2627"/>
          <w:sz w:val="28"/>
          <w:szCs w:val="28"/>
        </w:rPr>
      </w:pPr>
      <w:r w:rsidRPr="006945AD">
        <w:rPr>
          <w:rFonts w:ascii="Sofia Sans" w:hAnsi="Sofia Sans"/>
          <w:b/>
          <w:bCs/>
          <w:color w:val="2C2627"/>
          <w:sz w:val="28"/>
          <w:szCs w:val="28"/>
        </w:rPr>
        <w:t>Brothers In Arms Partnership</w:t>
      </w:r>
      <w:r w:rsidRPr="006945AD">
        <w:rPr>
          <w:rFonts w:ascii="Sofia Sans" w:hAnsi="Sofia Sans"/>
          <w:color w:val="2C2627"/>
          <w:sz w:val="28"/>
          <w:szCs w:val="28"/>
        </w:rPr>
        <w:t>: Glasgow Clyde College partnered with Brothers In Arms to support men's mental health. The initiative included workshops, digital tools, and conversation channels to promote mental resilience and well-being among male students and staff</w:t>
      </w:r>
    </w:p>
    <w:p w14:paraId="2DB9F058" w14:textId="51F1760C" w:rsidR="00A27312" w:rsidRPr="006945AD" w:rsidRDefault="006945AD" w:rsidP="000122B0">
      <w:pPr>
        <w:pStyle w:val="Bodycopy"/>
        <w:spacing w:line="240" w:lineRule="auto"/>
        <w:rPr>
          <w:rFonts w:ascii="Sofia Sans" w:hAnsi="Sofia Sans"/>
          <w:color w:val="2C2627"/>
          <w:sz w:val="28"/>
          <w:szCs w:val="28"/>
        </w:rPr>
      </w:pPr>
      <w:r w:rsidRPr="006945AD">
        <w:rPr>
          <w:rFonts w:ascii="Sofia Sans" w:hAnsi="Sofia Sans"/>
          <w:b/>
          <w:bCs/>
          <w:color w:val="2C2627"/>
          <w:sz w:val="28"/>
          <w:szCs w:val="28"/>
        </w:rPr>
        <w:t xml:space="preserve">Mental </w:t>
      </w:r>
      <w:r w:rsidR="00B30C61" w:rsidRPr="005356C1">
        <w:rPr>
          <w:rFonts w:ascii="Sofia Sans" w:hAnsi="Sofia Sans"/>
          <w:b/>
          <w:bCs/>
          <w:color w:val="2C2627"/>
          <w:sz w:val="28"/>
          <w:szCs w:val="28"/>
        </w:rPr>
        <w:t>Wellbeing</w:t>
      </w:r>
      <w:r w:rsidRPr="006945AD">
        <w:rPr>
          <w:rFonts w:ascii="Sofia Sans" w:hAnsi="Sofia Sans"/>
          <w:b/>
          <w:bCs/>
          <w:color w:val="2C2627"/>
          <w:sz w:val="28"/>
          <w:szCs w:val="28"/>
        </w:rPr>
        <w:t xml:space="preserve"> Strategies</w:t>
      </w:r>
      <w:r w:rsidRPr="006945AD">
        <w:rPr>
          <w:rFonts w:ascii="Sofia Sans" w:hAnsi="Sofia Sans"/>
          <w:color w:val="2C2627"/>
          <w:sz w:val="28"/>
          <w:szCs w:val="28"/>
        </w:rPr>
        <w:t xml:space="preserve">: The college </w:t>
      </w:r>
      <w:r w:rsidRPr="005356C1">
        <w:rPr>
          <w:rFonts w:ascii="Sofia Sans" w:hAnsi="Sofia Sans"/>
          <w:color w:val="2C2627"/>
          <w:sz w:val="28"/>
          <w:szCs w:val="28"/>
        </w:rPr>
        <w:t>has developed Stay Well &amp; Thrive initiative for all students and staff</w:t>
      </w:r>
      <w:r w:rsidRPr="006945AD">
        <w:rPr>
          <w:rFonts w:ascii="Sofia Sans" w:hAnsi="Sofia Sans"/>
          <w:color w:val="2C2627"/>
          <w:sz w:val="28"/>
          <w:szCs w:val="28"/>
        </w:rPr>
        <w:t xml:space="preserve">, mental health first aid training, </w:t>
      </w:r>
      <w:r w:rsidR="00855CDA" w:rsidRPr="005356C1">
        <w:rPr>
          <w:rFonts w:ascii="Sofia Sans" w:hAnsi="Sofia Sans"/>
          <w:color w:val="2C2627"/>
          <w:sz w:val="28"/>
          <w:szCs w:val="28"/>
        </w:rPr>
        <w:t xml:space="preserve">new </w:t>
      </w:r>
      <w:r w:rsidR="00855CDA" w:rsidRPr="005356C1">
        <w:rPr>
          <w:rFonts w:ascii="Sofia Sans" w:hAnsi="Sofia Sans"/>
          <w:color w:val="2C2627"/>
          <w:sz w:val="28"/>
          <w:szCs w:val="28"/>
        </w:rPr>
        <w:lastRenderedPageBreak/>
        <w:t xml:space="preserve">Safeguarding procedures </w:t>
      </w:r>
      <w:r w:rsidRPr="006945AD">
        <w:rPr>
          <w:rFonts w:ascii="Sofia Sans" w:hAnsi="Sofia Sans"/>
          <w:color w:val="2C2627"/>
          <w:sz w:val="28"/>
          <w:szCs w:val="28"/>
        </w:rPr>
        <w:t xml:space="preserve">and awareness campaigns to reduce stigma and encourage help-seeking </w:t>
      </w:r>
      <w:r w:rsidRPr="005356C1">
        <w:rPr>
          <w:rFonts w:ascii="Sofia Sans" w:hAnsi="Sofia Sans"/>
          <w:color w:val="2C2627"/>
          <w:sz w:val="28"/>
          <w:szCs w:val="28"/>
        </w:rPr>
        <w:t>behaviour</w:t>
      </w:r>
      <w:r w:rsidRPr="006945AD">
        <w:rPr>
          <w:rFonts w:ascii="Sofia Sans" w:hAnsi="Sofia Sans"/>
          <w:color w:val="2C2627"/>
          <w:sz w:val="28"/>
          <w:szCs w:val="28"/>
        </w:rPr>
        <w:t>.</w:t>
      </w:r>
    </w:p>
    <w:p w14:paraId="3BD02BD3" w14:textId="23BCEB94" w:rsidR="006945AD" w:rsidRPr="006945AD" w:rsidRDefault="006945AD" w:rsidP="000122B0">
      <w:pPr>
        <w:pStyle w:val="Bodycopy"/>
        <w:spacing w:line="240" w:lineRule="auto"/>
        <w:ind w:left="0"/>
        <w:rPr>
          <w:rFonts w:ascii="Sofia Sans" w:hAnsi="Sofia Sans"/>
          <w:b/>
          <w:bCs/>
          <w:color w:val="2C2627"/>
          <w:sz w:val="28"/>
          <w:szCs w:val="28"/>
        </w:rPr>
      </w:pPr>
      <w:r w:rsidRPr="006945AD">
        <w:rPr>
          <w:rFonts w:ascii="Sofia Sans" w:hAnsi="Sofia Sans"/>
          <w:b/>
          <w:bCs/>
          <w:color w:val="2C2627"/>
          <w:sz w:val="28"/>
          <w:szCs w:val="28"/>
        </w:rPr>
        <w:t>LGBT Youth Scotland Charter Mark</w:t>
      </w:r>
    </w:p>
    <w:p w14:paraId="3C2E10F9" w14:textId="0E5F788A" w:rsidR="006945AD" w:rsidRPr="006945AD" w:rsidRDefault="006945AD" w:rsidP="000122B0">
      <w:pPr>
        <w:pStyle w:val="Bodycopy"/>
        <w:spacing w:line="240" w:lineRule="auto"/>
        <w:rPr>
          <w:rFonts w:ascii="Sofia Sans" w:hAnsi="Sofia Sans"/>
          <w:color w:val="2C2627"/>
          <w:sz w:val="28"/>
          <w:szCs w:val="28"/>
        </w:rPr>
      </w:pPr>
      <w:r w:rsidRPr="006945AD">
        <w:rPr>
          <w:rFonts w:ascii="Sofia Sans" w:hAnsi="Sofia Sans"/>
          <w:b/>
          <w:bCs/>
          <w:color w:val="2C2627"/>
          <w:sz w:val="28"/>
          <w:szCs w:val="28"/>
        </w:rPr>
        <w:t>LGBT Youth Scotland Charter Mark Silver</w:t>
      </w:r>
      <w:r w:rsidRPr="006945AD">
        <w:rPr>
          <w:rFonts w:ascii="Sofia Sans" w:hAnsi="Sofia Sans"/>
          <w:color w:val="2C2627"/>
          <w:sz w:val="28"/>
          <w:szCs w:val="28"/>
        </w:rPr>
        <w:t>: The college maintain</w:t>
      </w:r>
      <w:r w:rsidRPr="005356C1">
        <w:rPr>
          <w:rFonts w:ascii="Sofia Sans" w:hAnsi="Sofia Sans"/>
          <w:color w:val="2C2627"/>
          <w:sz w:val="28"/>
          <w:szCs w:val="28"/>
        </w:rPr>
        <w:t>s</w:t>
      </w:r>
      <w:r w:rsidRPr="006945AD">
        <w:rPr>
          <w:rFonts w:ascii="Sofia Sans" w:hAnsi="Sofia Sans"/>
          <w:color w:val="2C2627"/>
          <w:sz w:val="28"/>
          <w:szCs w:val="28"/>
        </w:rPr>
        <w:t xml:space="preserve"> its LGBT Youth Scotland Charter Mark Silver status, reflecting its ongoing commitment to creating an inclusive environment for LGBTQ+ students and staff. Activities included celebrating LGBTQ+ events, providing training on LGBTQ+ issues, and ensuring policies and practices are inclusive</w:t>
      </w:r>
    </w:p>
    <w:p w14:paraId="2B58DF6C" w14:textId="3E4A477C" w:rsidR="006945AD" w:rsidRPr="006945AD" w:rsidRDefault="006945AD" w:rsidP="000122B0">
      <w:pPr>
        <w:pStyle w:val="Bodycopy"/>
        <w:spacing w:line="240" w:lineRule="auto"/>
        <w:ind w:left="0"/>
        <w:rPr>
          <w:rFonts w:ascii="Sofia Sans" w:hAnsi="Sofia Sans"/>
          <w:b/>
          <w:bCs/>
          <w:color w:val="2C2627"/>
          <w:sz w:val="28"/>
          <w:szCs w:val="28"/>
        </w:rPr>
      </w:pPr>
      <w:r w:rsidRPr="006945AD">
        <w:rPr>
          <w:rFonts w:ascii="Sofia Sans" w:hAnsi="Sofia Sans"/>
          <w:b/>
          <w:bCs/>
          <w:color w:val="2C2627"/>
          <w:sz w:val="28"/>
          <w:szCs w:val="28"/>
        </w:rPr>
        <w:t>GCCSA Projects and Partnerships</w:t>
      </w:r>
    </w:p>
    <w:p w14:paraId="47D2661D" w14:textId="7EFD9869" w:rsidR="006945AD" w:rsidRPr="006945AD" w:rsidRDefault="006945AD" w:rsidP="000122B0">
      <w:pPr>
        <w:pStyle w:val="Bodycopy"/>
        <w:spacing w:line="240" w:lineRule="auto"/>
        <w:rPr>
          <w:rFonts w:ascii="Sofia Sans" w:hAnsi="Sofia Sans"/>
          <w:color w:val="2C2627"/>
          <w:sz w:val="28"/>
          <w:szCs w:val="28"/>
        </w:rPr>
      </w:pPr>
      <w:r w:rsidRPr="006945AD">
        <w:rPr>
          <w:rFonts w:ascii="Sofia Sans" w:hAnsi="Sofia Sans"/>
          <w:b/>
          <w:bCs/>
          <w:color w:val="2C2627"/>
          <w:sz w:val="28"/>
          <w:szCs w:val="28"/>
        </w:rPr>
        <w:t>GCCSA Initiatives</w:t>
      </w:r>
      <w:r w:rsidRPr="006945AD">
        <w:rPr>
          <w:rFonts w:ascii="Sofia Sans" w:hAnsi="Sofia Sans"/>
          <w:color w:val="2C2627"/>
          <w:sz w:val="28"/>
          <w:szCs w:val="28"/>
        </w:rPr>
        <w:t xml:space="preserve">: The Glasgow Clyde College Student Association (GCCSA) led various projects to enhance student engagement and support. These included </w:t>
      </w:r>
      <w:r w:rsidRPr="005356C1">
        <w:rPr>
          <w:rFonts w:ascii="Sofia Sans" w:hAnsi="Sofia Sans"/>
          <w:color w:val="2C2627"/>
          <w:sz w:val="28"/>
          <w:szCs w:val="28"/>
        </w:rPr>
        <w:t>a new module for all Class Reps with relevant EDI information and resources</w:t>
      </w:r>
      <w:r w:rsidRPr="006945AD">
        <w:rPr>
          <w:rFonts w:ascii="Sofia Sans" w:hAnsi="Sofia Sans"/>
          <w:color w:val="2C2627"/>
          <w:sz w:val="28"/>
          <w:szCs w:val="28"/>
        </w:rPr>
        <w:t xml:space="preserve"> and partnerships with local organi</w:t>
      </w:r>
      <w:r w:rsidRPr="005356C1">
        <w:rPr>
          <w:rFonts w:ascii="Sofia Sans" w:hAnsi="Sofia Sans"/>
          <w:color w:val="2C2627"/>
          <w:sz w:val="28"/>
          <w:szCs w:val="28"/>
        </w:rPr>
        <w:t>s</w:t>
      </w:r>
      <w:r w:rsidRPr="006945AD">
        <w:rPr>
          <w:rFonts w:ascii="Sofia Sans" w:hAnsi="Sofia Sans"/>
          <w:color w:val="2C2627"/>
          <w:sz w:val="28"/>
          <w:szCs w:val="28"/>
        </w:rPr>
        <w:t>ations to provide additional resources and support for students</w:t>
      </w:r>
    </w:p>
    <w:p w14:paraId="6DA4386E" w14:textId="65E37061" w:rsidR="006945AD" w:rsidRPr="00191E7C" w:rsidRDefault="006945AD" w:rsidP="000122B0">
      <w:pPr>
        <w:pStyle w:val="Bodycopy"/>
        <w:spacing w:line="240" w:lineRule="auto"/>
        <w:ind w:left="0"/>
        <w:rPr>
          <w:rFonts w:ascii="Sofia Sans" w:hAnsi="Sofia Sans"/>
          <w:b/>
          <w:bCs/>
          <w:color w:val="423A3A" w:themeColor="text1" w:themeTint="E6"/>
          <w:sz w:val="28"/>
          <w:szCs w:val="28"/>
        </w:rPr>
      </w:pPr>
      <w:r w:rsidRPr="00191E7C">
        <w:rPr>
          <w:rFonts w:ascii="Sofia Sans" w:hAnsi="Sofia Sans"/>
          <w:b/>
          <w:bCs/>
          <w:color w:val="423A3A" w:themeColor="text1" w:themeTint="E6"/>
          <w:sz w:val="28"/>
          <w:szCs w:val="28"/>
        </w:rPr>
        <w:t>Education Scotland Review</w:t>
      </w:r>
      <w:r w:rsidR="00191E7C">
        <w:rPr>
          <w:rFonts w:ascii="Sofia Sans" w:hAnsi="Sofia Sans"/>
          <w:b/>
          <w:bCs/>
          <w:color w:val="423A3A" w:themeColor="text1" w:themeTint="E6"/>
          <w:sz w:val="28"/>
          <w:szCs w:val="28"/>
        </w:rPr>
        <w:t xml:space="preserve"> Report Sept 2024</w:t>
      </w:r>
    </w:p>
    <w:p w14:paraId="64C4ABED" w14:textId="456D644B" w:rsidR="00366839" w:rsidRDefault="006945AD" w:rsidP="000122B0">
      <w:pPr>
        <w:pStyle w:val="Bodycopy"/>
        <w:spacing w:line="240" w:lineRule="auto"/>
        <w:rPr>
          <w:rFonts w:ascii="Sofia Sans" w:hAnsi="Sofia Sans"/>
          <w:i/>
          <w:iCs/>
          <w:color w:val="2C2627"/>
          <w:sz w:val="28"/>
          <w:szCs w:val="28"/>
        </w:rPr>
      </w:pPr>
      <w:r w:rsidRPr="006945AD">
        <w:rPr>
          <w:rFonts w:ascii="Sofia Sans" w:hAnsi="Sofia Sans"/>
          <w:b/>
          <w:bCs/>
          <w:color w:val="2C2627"/>
          <w:sz w:val="28"/>
          <w:szCs w:val="28"/>
        </w:rPr>
        <w:t>Positive Inspection Reports</w:t>
      </w:r>
      <w:r w:rsidRPr="006945AD">
        <w:rPr>
          <w:rFonts w:ascii="Sofia Sans" w:hAnsi="Sofia Sans"/>
          <w:color w:val="2C2627"/>
          <w:sz w:val="28"/>
          <w:szCs w:val="28"/>
        </w:rPr>
        <w:t>: Education Scotland conducted reviews of the college, highlighting areas of effective practice and providing recommendations for further improvement. The college used these insights to enhance its educational offerings and support services, ensuring they meet the diverse needs of all students</w:t>
      </w:r>
      <w:r w:rsidR="00366839" w:rsidRPr="005356C1">
        <w:rPr>
          <w:rFonts w:ascii="Sofia Sans" w:hAnsi="Sofia Sans"/>
          <w:color w:val="2C2627"/>
          <w:sz w:val="28"/>
          <w:szCs w:val="28"/>
        </w:rPr>
        <w:t>.</w:t>
      </w:r>
      <w:r w:rsidR="00191E7C">
        <w:rPr>
          <w:rFonts w:ascii="Sofia Sans" w:hAnsi="Sofia Sans"/>
          <w:color w:val="2C2627"/>
          <w:sz w:val="28"/>
          <w:szCs w:val="28"/>
        </w:rPr>
        <w:t xml:space="preserve"> Areas of positive progress included- “</w:t>
      </w:r>
      <w:r w:rsidR="00191E7C" w:rsidRPr="00191E7C">
        <w:rPr>
          <w:rFonts w:ascii="Sofia Sans" w:hAnsi="Sofia Sans"/>
          <w:i/>
          <w:iCs/>
          <w:color w:val="2C2627"/>
          <w:sz w:val="28"/>
          <w:szCs w:val="28"/>
        </w:rPr>
        <w:t>Managers and staff work well together to provide a nurturing environment for learners. Early indications suggest this is impacting positively on learner withdrawal and success rates</w:t>
      </w:r>
      <w:r w:rsidR="00191E7C">
        <w:rPr>
          <w:rFonts w:ascii="Sofia Sans" w:hAnsi="Sofia Sans"/>
          <w:i/>
          <w:iCs/>
          <w:color w:val="2C2627"/>
          <w:sz w:val="28"/>
          <w:szCs w:val="28"/>
        </w:rPr>
        <w:t>.”</w:t>
      </w:r>
    </w:p>
    <w:p w14:paraId="69BDE7F8" w14:textId="21525DA6" w:rsidR="00191E7C" w:rsidRPr="00191E7C" w:rsidRDefault="00191E7C" w:rsidP="000122B0">
      <w:pPr>
        <w:pStyle w:val="Bodycopy"/>
        <w:spacing w:line="240" w:lineRule="auto"/>
        <w:rPr>
          <w:rFonts w:ascii="Sofia Sans" w:hAnsi="Sofia Sans"/>
          <w:i/>
          <w:iCs/>
          <w:color w:val="2C2627"/>
          <w:sz w:val="28"/>
          <w:szCs w:val="28"/>
        </w:rPr>
      </w:pPr>
      <w:r w:rsidRPr="00191E7C">
        <w:rPr>
          <w:rFonts w:ascii="Sofia Sans" w:hAnsi="Sofia Sans"/>
          <w:i/>
          <w:iCs/>
          <w:color w:val="2C2627"/>
          <w:sz w:val="28"/>
          <w:szCs w:val="28"/>
        </w:rPr>
        <w:t>“Successful applicants access a range of helpful advice and support prior to starting programmes through the Get Ready for Clyde initiative. There are indications that this is impacting positively on early retention.”</w:t>
      </w:r>
    </w:p>
    <w:p w14:paraId="4A35CE21" w14:textId="4B2A3EC2" w:rsidR="00366839" w:rsidRPr="005356C1" w:rsidRDefault="00191E7C" w:rsidP="005356C1">
      <w:pPr>
        <w:pStyle w:val="Bodycopy"/>
        <w:spacing w:line="240" w:lineRule="auto"/>
        <w:ind w:left="360"/>
        <w:rPr>
          <w:rFonts w:ascii="Sofia Sans" w:hAnsi="Sofia Sans"/>
          <w:color w:val="2C2627"/>
          <w:sz w:val="28"/>
          <w:szCs w:val="28"/>
        </w:rPr>
      </w:pPr>
      <w:r>
        <w:rPr>
          <w:rFonts w:ascii="Sofia Sans" w:hAnsi="Sofia Sans"/>
          <w:color w:val="2C2627"/>
          <w:sz w:val="28"/>
          <w:szCs w:val="28"/>
        </w:rPr>
        <w:t>No ‘Main Points for Action’ were identified.</w:t>
      </w:r>
    </w:p>
    <w:p w14:paraId="5D9E6AE0" w14:textId="35746F57" w:rsidR="00551249" w:rsidRPr="005356C1" w:rsidRDefault="00551249" w:rsidP="00BC2FF8">
      <w:pPr>
        <w:pStyle w:val="Bodycopy"/>
        <w:spacing w:line="240" w:lineRule="auto"/>
        <w:ind w:left="0"/>
        <w:rPr>
          <w:rFonts w:ascii="Sofia Sans" w:hAnsi="Sofia Sans"/>
          <w:color w:val="2C2627"/>
          <w:sz w:val="28"/>
          <w:szCs w:val="28"/>
        </w:rPr>
      </w:pPr>
      <w:r w:rsidRPr="005356C1">
        <w:rPr>
          <w:rFonts w:ascii="Sofia Sans" w:hAnsi="Sofia Sans"/>
          <w:b/>
          <w:bCs/>
          <w:color w:val="2C2627"/>
          <w:sz w:val="28"/>
          <w:szCs w:val="28"/>
        </w:rPr>
        <w:t xml:space="preserve">Retention and Attainment </w:t>
      </w:r>
      <w:r w:rsidR="00205C0E" w:rsidRPr="005356C1">
        <w:rPr>
          <w:rFonts w:ascii="Sofia Sans" w:hAnsi="Sofia Sans"/>
          <w:b/>
          <w:bCs/>
          <w:color w:val="2C2627"/>
          <w:sz w:val="28"/>
          <w:szCs w:val="28"/>
        </w:rPr>
        <w:t xml:space="preserve">Student Data </w:t>
      </w:r>
    </w:p>
    <w:p w14:paraId="3F3E49D3" w14:textId="68B9C45B" w:rsidR="00106C3A" w:rsidRPr="00BC2FF8" w:rsidRDefault="00D1559F" w:rsidP="00BC2FF8">
      <w:pPr>
        <w:pStyle w:val="Bodycopy"/>
        <w:spacing w:line="240" w:lineRule="auto"/>
        <w:rPr>
          <w:rFonts w:ascii="Sofia Sans" w:hAnsi="Sofia Sans"/>
          <w:b/>
          <w:bCs/>
          <w:color w:val="2C2627"/>
          <w:sz w:val="28"/>
          <w:szCs w:val="28"/>
        </w:rPr>
      </w:pPr>
      <w:r w:rsidRPr="00BC2FF8">
        <w:rPr>
          <w:rFonts w:ascii="Sofia Sans" w:hAnsi="Sofia Sans"/>
          <w:b/>
          <w:bCs/>
          <w:color w:val="2C2627"/>
          <w:sz w:val="28"/>
          <w:szCs w:val="28"/>
        </w:rPr>
        <w:t>Student Satisfaction Surveys</w:t>
      </w:r>
      <w:r w:rsidR="00BC2FF8">
        <w:rPr>
          <w:rFonts w:ascii="Sofia Sans" w:hAnsi="Sofia Sans"/>
          <w:b/>
          <w:bCs/>
          <w:color w:val="2C2627"/>
          <w:sz w:val="28"/>
          <w:szCs w:val="28"/>
        </w:rPr>
        <w:t xml:space="preserve">: </w:t>
      </w:r>
      <w:r w:rsidR="00E50E0F" w:rsidRPr="00E50E0F">
        <w:rPr>
          <w:rFonts w:ascii="Sofia Sans" w:hAnsi="Sofia Sans"/>
          <w:color w:val="2C2627"/>
          <w:sz w:val="28"/>
          <w:szCs w:val="28"/>
        </w:rPr>
        <w:t xml:space="preserve">The total number of students rating their experience as "Excellent" or "Good" rose from </w:t>
      </w:r>
      <w:r w:rsidR="00A150D5">
        <w:rPr>
          <w:rFonts w:ascii="Sofia Sans" w:hAnsi="Sofia Sans"/>
          <w:color w:val="2C2627"/>
          <w:sz w:val="28"/>
          <w:szCs w:val="28"/>
        </w:rPr>
        <w:t>2352</w:t>
      </w:r>
      <w:r w:rsidR="00D7602A">
        <w:rPr>
          <w:rFonts w:ascii="Sofia Sans" w:hAnsi="Sofia Sans"/>
          <w:color w:val="2C2627"/>
          <w:sz w:val="28"/>
          <w:szCs w:val="28"/>
        </w:rPr>
        <w:t xml:space="preserve"> </w:t>
      </w:r>
      <w:r w:rsidR="00E50E0F" w:rsidRPr="00E50E0F">
        <w:rPr>
          <w:rFonts w:ascii="Sofia Sans" w:hAnsi="Sofia Sans"/>
          <w:color w:val="2C2627"/>
          <w:sz w:val="28"/>
          <w:szCs w:val="28"/>
        </w:rPr>
        <w:t>in 2023</w:t>
      </w:r>
      <w:r w:rsidR="00D7602A">
        <w:rPr>
          <w:rFonts w:ascii="Sofia Sans" w:hAnsi="Sofia Sans"/>
          <w:color w:val="2C2627"/>
          <w:sz w:val="28"/>
          <w:szCs w:val="28"/>
        </w:rPr>
        <w:t>/2024</w:t>
      </w:r>
      <w:r w:rsidR="00E50E0F" w:rsidRPr="00E50E0F">
        <w:rPr>
          <w:rFonts w:ascii="Sofia Sans" w:hAnsi="Sofia Sans"/>
          <w:color w:val="2C2627"/>
          <w:sz w:val="28"/>
          <w:szCs w:val="28"/>
        </w:rPr>
        <w:t xml:space="preserve"> to </w:t>
      </w:r>
      <w:r w:rsidR="00D7602A">
        <w:rPr>
          <w:rFonts w:ascii="Sofia Sans" w:hAnsi="Sofia Sans"/>
          <w:color w:val="2C2627"/>
          <w:sz w:val="28"/>
          <w:szCs w:val="28"/>
        </w:rPr>
        <w:t>2991</w:t>
      </w:r>
      <w:r w:rsidR="00E50E0F" w:rsidRPr="00E50E0F">
        <w:rPr>
          <w:rFonts w:ascii="Sofia Sans" w:hAnsi="Sofia Sans"/>
          <w:color w:val="2C2627"/>
          <w:sz w:val="28"/>
          <w:szCs w:val="28"/>
        </w:rPr>
        <w:t xml:space="preserve"> in 2024</w:t>
      </w:r>
      <w:r w:rsidR="00D7602A">
        <w:rPr>
          <w:rFonts w:ascii="Sofia Sans" w:hAnsi="Sofia Sans"/>
          <w:color w:val="2C2627"/>
          <w:sz w:val="28"/>
          <w:szCs w:val="28"/>
        </w:rPr>
        <w:t>/2025</w:t>
      </w:r>
      <w:r w:rsidR="00E50E0F" w:rsidRPr="00E50E0F">
        <w:rPr>
          <w:rFonts w:ascii="Sofia Sans" w:hAnsi="Sofia Sans"/>
          <w:color w:val="2C2627"/>
          <w:sz w:val="28"/>
          <w:szCs w:val="28"/>
        </w:rPr>
        <w:t>, a 27.22% increase</w:t>
      </w:r>
      <w:r w:rsidR="00106C3A" w:rsidRPr="005356C1">
        <w:rPr>
          <w:rFonts w:ascii="Sofia Sans" w:hAnsi="Sofia Sans"/>
          <w:color w:val="2C2627"/>
          <w:sz w:val="28"/>
          <w:szCs w:val="28"/>
        </w:rPr>
        <w:t xml:space="preserve"> in the Early Impressions Student Surveys 2023-2024 and 2024-2025</w:t>
      </w:r>
      <w:r w:rsidR="00E54481" w:rsidRPr="005356C1">
        <w:rPr>
          <w:rFonts w:ascii="Sofia Sans" w:hAnsi="Sofia Sans"/>
          <w:color w:val="2C2627"/>
          <w:sz w:val="28"/>
          <w:szCs w:val="28"/>
        </w:rPr>
        <w:t xml:space="preserve"> with positive trends across</w:t>
      </w:r>
      <w:r w:rsidR="002505E2" w:rsidRPr="005356C1">
        <w:rPr>
          <w:rFonts w:ascii="Sofia Sans" w:hAnsi="Sofia Sans"/>
          <w:color w:val="2C2627"/>
          <w:sz w:val="28"/>
          <w:szCs w:val="28"/>
        </w:rPr>
        <w:t xml:space="preserve"> most protected characteristics. </w:t>
      </w:r>
    </w:p>
    <w:p w14:paraId="619A143C" w14:textId="3B53DC31" w:rsidR="00F9500A" w:rsidRPr="005356C1" w:rsidRDefault="00F9500A" w:rsidP="005356C1">
      <w:pPr>
        <w:pStyle w:val="Bodycopy"/>
        <w:spacing w:line="240" w:lineRule="auto"/>
        <w:rPr>
          <w:rFonts w:ascii="Sofia Sans" w:hAnsi="Sofia Sans"/>
          <w:color w:val="FF0000"/>
          <w:sz w:val="28"/>
          <w:szCs w:val="28"/>
        </w:rPr>
      </w:pPr>
      <w:r w:rsidRPr="005356C1">
        <w:rPr>
          <w:rFonts w:ascii="Sofia Sans" w:hAnsi="Sofia Sans"/>
          <w:color w:val="2C2627"/>
          <w:sz w:val="28"/>
          <w:szCs w:val="28"/>
        </w:rPr>
        <w:t xml:space="preserve">Further student data and outcomes can be found within </w:t>
      </w:r>
      <w:r w:rsidR="00810F91" w:rsidRPr="005356C1">
        <w:rPr>
          <w:rFonts w:ascii="Sofia Sans" w:hAnsi="Sofia Sans"/>
          <w:color w:val="2C2627"/>
          <w:sz w:val="28"/>
          <w:szCs w:val="28"/>
        </w:rPr>
        <w:t xml:space="preserve">our </w:t>
      </w:r>
      <w:hyperlink r:id="rId24" w:history="1">
        <w:r w:rsidR="00810F91" w:rsidRPr="005736A1">
          <w:rPr>
            <w:rStyle w:val="Hyperlink"/>
            <w:rFonts w:ascii="Sofia Sans" w:hAnsi="Sofia Sans"/>
            <w:sz w:val="28"/>
            <w:szCs w:val="28"/>
          </w:rPr>
          <w:t>2025</w:t>
        </w:r>
        <w:r w:rsidRPr="005736A1">
          <w:rPr>
            <w:rStyle w:val="Hyperlink"/>
            <w:rFonts w:ascii="Sofia Sans" w:hAnsi="Sofia Sans"/>
            <w:sz w:val="28"/>
            <w:szCs w:val="28"/>
          </w:rPr>
          <w:t xml:space="preserve"> </w:t>
        </w:r>
        <w:r w:rsidR="00A020B8" w:rsidRPr="005736A1">
          <w:rPr>
            <w:rStyle w:val="Hyperlink"/>
            <w:rFonts w:ascii="Sofia Sans" w:hAnsi="Sofia Sans"/>
            <w:sz w:val="28"/>
            <w:szCs w:val="28"/>
          </w:rPr>
          <w:t>M</w:t>
        </w:r>
        <w:r w:rsidRPr="005736A1">
          <w:rPr>
            <w:rStyle w:val="Hyperlink"/>
            <w:rFonts w:ascii="Sofia Sans" w:hAnsi="Sofia Sans"/>
            <w:sz w:val="28"/>
            <w:szCs w:val="28"/>
          </w:rPr>
          <w:t xml:space="preserve">ainstreaming </w:t>
        </w:r>
        <w:r w:rsidR="00A020B8" w:rsidRPr="005736A1">
          <w:rPr>
            <w:rStyle w:val="Hyperlink"/>
            <w:rFonts w:ascii="Sofia Sans" w:hAnsi="Sofia Sans"/>
            <w:sz w:val="28"/>
            <w:szCs w:val="28"/>
          </w:rPr>
          <w:t>R</w:t>
        </w:r>
        <w:r w:rsidRPr="005736A1">
          <w:rPr>
            <w:rStyle w:val="Hyperlink"/>
            <w:rFonts w:ascii="Sofia Sans" w:hAnsi="Sofia Sans"/>
            <w:sz w:val="28"/>
            <w:szCs w:val="28"/>
          </w:rPr>
          <w:t>eport</w:t>
        </w:r>
        <w:r w:rsidR="005736A1" w:rsidRPr="005736A1">
          <w:rPr>
            <w:rStyle w:val="Hyperlink"/>
            <w:rFonts w:ascii="Sofia Sans" w:hAnsi="Sofia Sans"/>
            <w:sz w:val="28"/>
            <w:szCs w:val="28"/>
          </w:rPr>
          <w:t>.</w:t>
        </w:r>
      </w:hyperlink>
    </w:p>
    <w:p w14:paraId="5D503745" w14:textId="32D84513" w:rsidR="000E483E" w:rsidRPr="00E50E0F" w:rsidRDefault="000E483E" w:rsidP="005356C1">
      <w:pPr>
        <w:pStyle w:val="Bodycopy"/>
        <w:spacing w:line="240" w:lineRule="auto"/>
        <w:rPr>
          <w:rFonts w:ascii="Sofia Sans" w:hAnsi="Sofia Sans"/>
          <w:color w:val="2C2727" w:themeColor="text1"/>
          <w:sz w:val="28"/>
          <w:szCs w:val="28"/>
        </w:rPr>
      </w:pPr>
      <w:r w:rsidRPr="00AD1591">
        <w:rPr>
          <w:rFonts w:ascii="Sofia Sans" w:hAnsi="Sofia Sans"/>
          <w:b/>
          <w:bCs/>
          <w:color w:val="2C2727" w:themeColor="text1"/>
          <w:sz w:val="28"/>
          <w:szCs w:val="28"/>
        </w:rPr>
        <w:lastRenderedPageBreak/>
        <w:t>See</w:t>
      </w:r>
      <w:r w:rsidRPr="009F1E90">
        <w:rPr>
          <w:rFonts w:ascii="Sofia Sans" w:hAnsi="Sofia Sans"/>
          <w:color w:val="2C2727" w:themeColor="text1"/>
          <w:sz w:val="28"/>
          <w:szCs w:val="28"/>
        </w:rPr>
        <w:t xml:space="preserve"> </w:t>
      </w:r>
      <w:r w:rsidR="009F1E90">
        <w:rPr>
          <w:rFonts w:ascii="Sofia Sans" w:hAnsi="Sofia Sans"/>
          <w:color w:val="2C2727" w:themeColor="text1"/>
          <w:sz w:val="28"/>
          <w:szCs w:val="28"/>
        </w:rPr>
        <w:t>our</w:t>
      </w:r>
      <w:r w:rsidR="00A27312" w:rsidRPr="009F1E90">
        <w:rPr>
          <w:rFonts w:ascii="Sofia Sans" w:hAnsi="Sofia Sans"/>
          <w:color w:val="2C2727" w:themeColor="text1"/>
          <w:sz w:val="28"/>
          <w:szCs w:val="28"/>
        </w:rPr>
        <w:t xml:space="preserve"> </w:t>
      </w:r>
      <w:r w:rsidRPr="009F1E90">
        <w:rPr>
          <w:rFonts w:ascii="Sofia Sans" w:hAnsi="Sofia Sans"/>
          <w:color w:val="2C2727" w:themeColor="text1"/>
          <w:sz w:val="28"/>
          <w:szCs w:val="28"/>
        </w:rPr>
        <w:t xml:space="preserve">Equality Outcomes Action Plan </w:t>
      </w:r>
      <w:r w:rsidR="00A001C0">
        <w:rPr>
          <w:rFonts w:ascii="Sofia Sans" w:hAnsi="Sofia Sans"/>
          <w:color w:val="2C2727" w:themeColor="text1"/>
          <w:sz w:val="28"/>
          <w:szCs w:val="28"/>
        </w:rPr>
        <w:t xml:space="preserve">2023-2025 in </w:t>
      </w:r>
      <w:r w:rsidRPr="00AD1591">
        <w:rPr>
          <w:rFonts w:ascii="Sofia Sans" w:hAnsi="Sofia Sans"/>
          <w:b/>
          <w:bCs/>
          <w:color w:val="2C2727" w:themeColor="text1"/>
          <w:sz w:val="28"/>
          <w:szCs w:val="28"/>
        </w:rPr>
        <w:t>Appendix A</w:t>
      </w:r>
      <w:r w:rsidRPr="009F1E90">
        <w:rPr>
          <w:rFonts w:ascii="Sofia Sans" w:hAnsi="Sofia Sans"/>
          <w:color w:val="2C2727" w:themeColor="text1"/>
          <w:sz w:val="28"/>
          <w:szCs w:val="28"/>
        </w:rPr>
        <w:t xml:space="preserve"> for further examples of </w:t>
      </w:r>
      <w:r w:rsidR="0040377E" w:rsidRPr="009F1E90">
        <w:rPr>
          <w:rFonts w:ascii="Sofia Sans" w:hAnsi="Sofia Sans"/>
          <w:color w:val="2C2727" w:themeColor="text1"/>
          <w:sz w:val="28"/>
          <w:szCs w:val="28"/>
        </w:rPr>
        <w:t>activities and initiatives</w:t>
      </w:r>
      <w:r w:rsidR="00770130">
        <w:rPr>
          <w:rFonts w:ascii="Sofia Sans" w:hAnsi="Sofia Sans"/>
          <w:color w:val="2C2727" w:themeColor="text1"/>
          <w:sz w:val="28"/>
          <w:szCs w:val="28"/>
        </w:rPr>
        <w:t>.</w:t>
      </w:r>
      <w:r w:rsidR="0040377E" w:rsidRPr="009F1E90">
        <w:rPr>
          <w:rFonts w:ascii="Sofia Sans" w:hAnsi="Sofia Sans"/>
          <w:color w:val="2C2727" w:themeColor="text1"/>
          <w:sz w:val="28"/>
          <w:szCs w:val="28"/>
        </w:rPr>
        <w:t xml:space="preserve"> </w:t>
      </w:r>
    </w:p>
    <w:p w14:paraId="083BC856" w14:textId="05C879BE" w:rsidR="009616A7" w:rsidRPr="000F4C10" w:rsidRDefault="006945AD" w:rsidP="005356C1">
      <w:pPr>
        <w:pStyle w:val="Bodycopy"/>
        <w:spacing w:line="240" w:lineRule="auto"/>
        <w:rPr>
          <w:rFonts w:ascii="Sofia Sans" w:hAnsi="Sofia Sans"/>
          <w:color w:val="2C2627"/>
          <w:sz w:val="28"/>
          <w:szCs w:val="28"/>
        </w:rPr>
      </w:pPr>
      <w:r w:rsidRPr="006945AD">
        <w:rPr>
          <w:rFonts w:ascii="Sofia Sans" w:hAnsi="Sofia Sans"/>
          <w:color w:val="2C2627"/>
          <w:sz w:val="28"/>
          <w:szCs w:val="28"/>
        </w:rPr>
        <w:t xml:space="preserve">Glasgow Clyde College has made substantial progress in achieving its equality outcomes for 2021-2025. The initiatives and partnerships highlighted demonstrate the college's commitment to promoting equality, diversity, and inclusion. By continuing to build on these successes and addressing areas for improvement, the college </w:t>
      </w:r>
      <w:r w:rsidR="00364B17" w:rsidRPr="005356C1">
        <w:rPr>
          <w:rFonts w:ascii="Sofia Sans" w:hAnsi="Sofia Sans"/>
          <w:color w:val="2C2627"/>
          <w:sz w:val="28"/>
          <w:szCs w:val="28"/>
        </w:rPr>
        <w:t xml:space="preserve">will </w:t>
      </w:r>
      <w:r w:rsidR="00364821" w:rsidRPr="005356C1">
        <w:rPr>
          <w:rFonts w:ascii="Sofia Sans" w:hAnsi="Sofia Sans"/>
          <w:color w:val="2C2627"/>
          <w:sz w:val="28"/>
          <w:szCs w:val="28"/>
        </w:rPr>
        <w:t>develop</w:t>
      </w:r>
      <w:r w:rsidR="00976FAB" w:rsidRPr="005356C1">
        <w:rPr>
          <w:rFonts w:ascii="Sofia Sans" w:hAnsi="Sofia Sans"/>
          <w:color w:val="2C2627"/>
          <w:sz w:val="28"/>
          <w:szCs w:val="28"/>
        </w:rPr>
        <w:t xml:space="preserve"> </w:t>
      </w:r>
      <w:r w:rsidR="009616A7" w:rsidRPr="000F4C10">
        <w:rPr>
          <w:rFonts w:ascii="Sofia Sans" w:hAnsi="Sofia Sans"/>
          <w:color w:val="2C2627"/>
          <w:sz w:val="28"/>
          <w:szCs w:val="28"/>
        </w:rPr>
        <w:t>Glasgow Clyde College’s 2025-2029 equality outcomes, ensuring continued progress toward a more inclusive learning environment</w:t>
      </w:r>
      <w:r w:rsidR="00AD1591">
        <w:rPr>
          <w:rFonts w:ascii="Sofia Sans" w:hAnsi="Sofia Sans"/>
          <w:color w:val="2C2627"/>
          <w:sz w:val="28"/>
          <w:szCs w:val="28"/>
        </w:rPr>
        <w:t>.</w:t>
      </w:r>
    </w:p>
    <w:p w14:paraId="4C7776A4" w14:textId="77777777" w:rsidR="005356C1" w:rsidRDefault="005356C1" w:rsidP="009B49D4">
      <w:pPr>
        <w:pStyle w:val="Heading1"/>
        <w:rPr>
          <w:rFonts w:ascii="Sofia Sans" w:hAnsi="Sofia Sans"/>
          <w:color w:val="2C2627"/>
        </w:rPr>
      </w:pPr>
    </w:p>
    <w:p w14:paraId="28ED57DB" w14:textId="77777777" w:rsidR="00191E7C" w:rsidRDefault="00191E7C" w:rsidP="00191E7C">
      <w:pPr>
        <w:rPr>
          <w:lang w:val="en-US" w:eastAsia="en-GB"/>
        </w:rPr>
      </w:pPr>
    </w:p>
    <w:p w14:paraId="06814A8A" w14:textId="77777777" w:rsidR="00191E7C" w:rsidRDefault="00191E7C" w:rsidP="00191E7C">
      <w:pPr>
        <w:rPr>
          <w:lang w:val="en-US" w:eastAsia="en-GB"/>
        </w:rPr>
      </w:pPr>
    </w:p>
    <w:p w14:paraId="32A3E8C1" w14:textId="77777777" w:rsidR="00191E7C" w:rsidRDefault="00191E7C" w:rsidP="00191E7C">
      <w:pPr>
        <w:rPr>
          <w:lang w:val="en-US" w:eastAsia="en-GB"/>
        </w:rPr>
      </w:pPr>
    </w:p>
    <w:p w14:paraId="091C60BF" w14:textId="77777777" w:rsidR="00191E7C" w:rsidRDefault="00191E7C" w:rsidP="00191E7C">
      <w:pPr>
        <w:rPr>
          <w:lang w:val="en-US" w:eastAsia="en-GB"/>
        </w:rPr>
      </w:pPr>
    </w:p>
    <w:p w14:paraId="5863F8D9" w14:textId="77777777" w:rsidR="00191E7C" w:rsidRDefault="00191E7C" w:rsidP="00191E7C">
      <w:pPr>
        <w:rPr>
          <w:lang w:val="en-US" w:eastAsia="en-GB"/>
        </w:rPr>
      </w:pPr>
    </w:p>
    <w:p w14:paraId="75FA15D2" w14:textId="77777777" w:rsidR="00191E7C" w:rsidRDefault="00191E7C" w:rsidP="00191E7C">
      <w:pPr>
        <w:rPr>
          <w:lang w:val="en-US" w:eastAsia="en-GB"/>
        </w:rPr>
      </w:pPr>
    </w:p>
    <w:p w14:paraId="02B63FBB" w14:textId="77777777" w:rsidR="00191E7C" w:rsidRDefault="00191E7C" w:rsidP="00191E7C">
      <w:pPr>
        <w:rPr>
          <w:lang w:val="en-US" w:eastAsia="en-GB"/>
        </w:rPr>
      </w:pPr>
    </w:p>
    <w:p w14:paraId="3231E2BE" w14:textId="77777777" w:rsidR="00191E7C" w:rsidRDefault="00191E7C" w:rsidP="00191E7C">
      <w:pPr>
        <w:rPr>
          <w:lang w:val="en-US" w:eastAsia="en-GB"/>
        </w:rPr>
      </w:pPr>
    </w:p>
    <w:p w14:paraId="76612BF4" w14:textId="77777777" w:rsidR="00191E7C" w:rsidRDefault="00191E7C" w:rsidP="00191E7C">
      <w:pPr>
        <w:rPr>
          <w:lang w:val="en-US" w:eastAsia="en-GB"/>
        </w:rPr>
      </w:pPr>
    </w:p>
    <w:p w14:paraId="1B8703FE" w14:textId="77777777" w:rsidR="00191E7C" w:rsidRDefault="00191E7C" w:rsidP="00191E7C">
      <w:pPr>
        <w:rPr>
          <w:lang w:val="en-US" w:eastAsia="en-GB"/>
        </w:rPr>
      </w:pPr>
    </w:p>
    <w:p w14:paraId="1173737F" w14:textId="77777777" w:rsidR="00191E7C" w:rsidRDefault="00191E7C" w:rsidP="00191E7C">
      <w:pPr>
        <w:rPr>
          <w:lang w:val="en-US" w:eastAsia="en-GB"/>
        </w:rPr>
      </w:pPr>
    </w:p>
    <w:p w14:paraId="691625E7" w14:textId="77777777" w:rsidR="00191E7C" w:rsidRDefault="00191E7C" w:rsidP="00191E7C">
      <w:pPr>
        <w:rPr>
          <w:lang w:val="en-US" w:eastAsia="en-GB"/>
        </w:rPr>
      </w:pPr>
    </w:p>
    <w:p w14:paraId="7FCE74BD" w14:textId="77777777" w:rsidR="00191E7C" w:rsidRDefault="00191E7C" w:rsidP="00191E7C">
      <w:pPr>
        <w:rPr>
          <w:lang w:val="en-US" w:eastAsia="en-GB"/>
        </w:rPr>
      </w:pPr>
    </w:p>
    <w:p w14:paraId="697C0C3D" w14:textId="77777777" w:rsidR="00191E7C" w:rsidRDefault="00191E7C" w:rsidP="00191E7C">
      <w:pPr>
        <w:rPr>
          <w:lang w:val="en-US" w:eastAsia="en-GB"/>
        </w:rPr>
      </w:pPr>
    </w:p>
    <w:p w14:paraId="13300A75" w14:textId="77777777" w:rsidR="00191E7C" w:rsidRDefault="00191E7C" w:rsidP="00191E7C">
      <w:pPr>
        <w:rPr>
          <w:lang w:val="en-US" w:eastAsia="en-GB"/>
        </w:rPr>
      </w:pPr>
    </w:p>
    <w:p w14:paraId="70461523" w14:textId="77777777" w:rsidR="00191E7C" w:rsidRDefault="00191E7C" w:rsidP="00191E7C">
      <w:pPr>
        <w:rPr>
          <w:lang w:val="en-US" w:eastAsia="en-GB"/>
        </w:rPr>
      </w:pPr>
    </w:p>
    <w:p w14:paraId="34023DE9" w14:textId="77777777" w:rsidR="00191E7C" w:rsidRDefault="00191E7C" w:rsidP="00191E7C">
      <w:pPr>
        <w:rPr>
          <w:lang w:val="en-US" w:eastAsia="en-GB"/>
        </w:rPr>
      </w:pPr>
    </w:p>
    <w:p w14:paraId="12C11B32" w14:textId="77777777" w:rsidR="00191E7C" w:rsidRDefault="00191E7C" w:rsidP="00191E7C">
      <w:pPr>
        <w:rPr>
          <w:lang w:val="en-US" w:eastAsia="en-GB"/>
        </w:rPr>
      </w:pPr>
    </w:p>
    <w:p w14:paraId="619EB61E" w14:textId="77777777" w:rsidR="00191E7C" w:rsidRDefault="00191E7C" w:rsidP="00191E7C">
      <w:pPr>
        <w:rPr>
          <w:lang w:val="en-US" w:eastAsia="en-GB"/>
        </w:rPr>
      </w:pPr>
    </w:p>
    <w:p w14:paraId="21EB0687" w14:textId="77777777" w:rsidR="00191E7C" w:rsidRDefault="00191E7C" w:rsidP="00191E7C">
      <w:pPr>
        <w:rPr>
          <w:lang w:val="en-US" w:eastAsia="en-GB"/>
        </w:rPr>
      </w:pPr>
    </w:p>
    <w:p w14:paraId="7D8290E2" w14:textId="77777777" w:rsidR="00191E7C" w:rsidRDefault="00191E7C" w:rsidP="00191E7C">
      <w:pPr>
        <w:rPr>
          <w:lang w:val="en-US" w:eastAsia="en-GB"/>
        </w:rPr>
      </w:pPr>
    </w:p>
    <w:p w14:paraId="4F4DDF03" w14:textId="77777777" w:rsidR="00191E7C" w:rsidRDefault="00191E7C" w:rsidP="00191E7C">
      <w:pPr>
        <w:rPr>
          <w:lang w:val="en-US" w:eastAsia="en-GB"/>
        </w:rPr>
      </w:pPr>
    </w:p>
    <w:p w14:paraId="0B564C29" w14:textId="77777777" w:rsidR="00191E7C" w:rsidRDefault="00191E7C" w:rsidP="00191E7C">
      <w:pPr>
        <w:rPr>
          <w:lang w:val="en-US" w:eastAsia="en-GB"/>
        </w:rPr>
      </w:pPr>
    </w:p>
    <w:p w14:paraId="10DDCFC9" w14:textId="77777777" w:rsidR="00191E7C" w:rsidRDefault="00191E7C" w:rsidP="00191E7C">
      <w:pPr>
        <w:rPr>
          <w:lang w:val="en-US" w:eastAsia="en-GB"/>
        </w:rPr>
      </w:pPr>
    </w:p>
    <w:p w14:paraId="48360F64" w14:textId="77777777" w:rsidR="00191E7C" w:rsidRDefault="00191E7C" w:rsidP="00191E7C">
      <w:pPr>
        <w:rPr>
          <w:lang w:val="en-US" w:eastAsia="en-GB"/>
        </w:rPr>
      </w:pPr>
    </w:p>
    <w:p w14:paraId="63B4FA11" w14:textId="77777777" w:rsidR="00191E7C" w:rsidRDefault="00191E7C" w:rsidP="00191E7C">
      <w:pPr>
        <w:rPr>
          <w:lang w:val="en-US" w:eastAsia="en-GB"/>
        </w:rPr>
      </w:pPr>
    </w:p>
    <w:p w14:paraId="2570B7BF" w14:textId="77777777" w:rsidR="00191E7C" w:rsidRDefault="00191E7C" w:rsidP="00191E7C">
      <w:pPr>
        <w:rPr>
          <w:lang w:val="en-US" w:eastAsia="en-GB"/>
        </w:rPr>
      </w:pPr>
    </w:p>
    <w:p w14:paraId="440B0586" w14:textId="77777777" w:rsidR="00191E7C" w:rsidRDefault="00191E7C" w:rsidP="00191E7C">
      <w:pPr>
        <w:rPr>
          <w:lang w:val="en-US" w:eastAsia="en-GB"/>
        </w:rPr>
      </w:pPr>
    </w:p>
    <w:p w14:paraId="2133C07A" w14:textId="77777777" w:rsidR="00191E7C" w:rsidRDefault="00191E7C" w:rsidP="00191E7C">
      <w:pPr>
        <w:rPr>
          <w:lang w:val="en-US" w:eastAsia="en-GB"/>
        </w:rPr>
      </w:pPr>
    </w:p>
    <w:p w14:paraId="17D932B6" w14:textId="77777777" w:rsidR="00191E7C" w:rsidRDefault="00191E7C" w:rsidP="00191E7C">
      <w:pPr>
        <w:rPr>
          <w:lang w:val="en-US" w:eastAsia="en-GB"/>
        </w:rPr>
      </w:pPr>
    </w:p>
    <w:p w14:paraId="4B10F8DF" w14:textId="77777777" w:rsidR="00191E7C" w:rsidRDefault="00191E7C" w:rsidP="00191E7C">
      <w:pPr>
        <w:rPr>
          <w:lang w:val="en-US" w:eastAsia="en-GB"/>
        </w:rPr>
      </w:pPr>
    </w:p>
    <w:p w14:paraId="57BB88AA" w14:textId="77777777" w:rsidR="00191E7C" w:rsidRDefault="00191E7C" w:rsidP="00191E7C">
      <w:pPr>
        <w:rPr>
          <w:lang w:val="en-US" w:eastAsia="en-GB"/>
        </w:rPr>
      </w:pPr>
    </w:p>
    <w:p w14:paraId="765B0A80" w14:textId="77777777" w:rsidR="00191E7C" w:rsidRDefault="00191E7C" w:rsidP="00191E7C">
      <w:pPr>
        <w:rPr>
          <w:lang w:val="en-US" w:eastAsia="en-GB"/>
        </w:rPr>
      </w:pPr>
    </w:p>
    <w:p w14:paraId="55CE839E" w14:textId="77777777" w:rsidR="00191E7C" w:rsidRDefault="00191E7C" w:rsidP="00191E7C">
      <w:pPr>
        <w:rPr>
          <w:lang w:val="en-US" w:eastAsia="en-GB"/>
        </w:rPr>
      </w:pPr>
    </w:p>
    <w:p w14:paraId="782C65B7" w14:textId="77777777" w:rsidR="00191E7C" w:rsidRDefault="00191E7C" w:rsidP="00191E7C">
      <w:pPr>
        <w:rPr>
          <w:lang w:val="en-US" w:eastAsia="en-GB"/>
        </w:rPr>
      </w:pPr>
    </w:p>
    <w:p w14:paraId="731CED68" w14:textId="77777777" w:rsidR="00191E7C" w:rsidRDefault="00191E7C" w:rsidP="00191E7C">
      <w:pPr>
        <w:rPr>
          <w:lang w:val="en-US" w:eastAsia="en-GB"/>
        </w:rPr>
      </w:pPr>
    </w:p>
    <w:p w14:paraId="42702A92" w14:textId="77777777" w:rsidR="00191E7C" w:rsidRPr="00191E7C" w:rsidRDefault="00191E7C" w:rsidP="00191E7C">
      <w:pPr>
        <w:rPr>
          <w:lang w:val="en-US" w:eastAsia="en-GB"/>
        </w:rPr>
      </w:pPr>
    </w:p>
    <w:p w14:paraId="1646A6BB" w14:textId="036ECB3C" w:rsidR="00CF773E" w:rsidRPr="002C48CD" w:rsidRDefault="001E5D66" w:rsidP="009B49D4">
      <w:pPr>
        <w:pStyle w:val="Heading1"/>
        <w:rPr>
          <w:rFonts w:ascii="Sofia Sans" w:hAnsi="Sofia Sans"/>
          <w:color w:val="2C2627"/>
        </w:rPr>
      </w:pPr>
      <w:r>
        <w:rPr>
          <w:rFonts w:ascii="Sofia Sans" w:hAnsi="Sofia Sans"/>
          <w:color w:val="2C2627"/>
        </w:rPr>
        <w:t>Looking Forward</w:t>
      </w:r>
    </w:p>
    <w:p w14:paraId="0921CCA2" w14:textId="22D062B9" w:rsidR="001735FE" w:rsidRPr="001735FE" w:rsidRDefault="001735FE" w:rsidP="00A132DE">
      <w:pPr>
        <w:pStyle w:val="Bodycopy"/>
        <w:spacing w:line="240" w:lineRule="auto"/>
        <w:ind w:left="0"/>
        <w:rPr>
          <w:rFonts w:ascii="Sofia Sans" w:hAnsi="Sofia Sans"/>
          <w:color w:val="2C2627"/>
          <w:sz w:val="28"/>
          <w:szCs w:val="28"/>
        </w:rPr>
      </w:pPr>
      <w:r w:rsidRPr="001735FE">
        <w:rPr>
          <w:rFonts w:ascii="Sofia Sans" w:hAnsi="Sofia Sans"/>
          <w:color w:val="2C2627"/>
          <w:sz w:val="28"/>
          <w:szCs w:val="28"/>
        </w:rPr>
        <w:t>As we look ahead</w:t>
      </w:r>
      <w:r w:rsidR="00D75501" w:rsidRPr="00A132DE">
        <w:rPr>
          <w:rFonts w:ascii="Sofia Sans" w:hAnsi="Sofia Sans"/>
          <w:color w:val="2C2627"/>
          <w:sz w:val="28"/>
          <w:szCs w:val="28"/>
        </w:rPr>
        <w:t xml:space="preserve">, </w:t>
      </w:r>
      <w:r w:rsidRPr="001735FE">
        <w:rPr>
          <w:rFonts w:ascii="Sofia Sans" w:hAnsi="Sofia Sans"/>
          <w:color w:val="2C2627"/>
          <w:sz w:val="28"/>
          <w:szCs w:val="28"/>
        </w:rPr>
        <w:t>Glasgow Clyde College has diligently worked to assess our progress and identify areas for improvement. This evaluation has informed the creation of new equality outcomes for the period 2025-2029. These outcomes have been developed in alignment with the Scottish Funding Council's (SFC) National Equality Outcomes, ensuring that our efforts are consistent with national priorities and address persistent inequalities on a broader scale.</w:t>
      </w:r>
    </w:p>
    <w:p w14:paraId="70B418A6" w14:textId="2A5A223B" w:rsidR="001735FE" w:rsidRPr="001735FE" w:rsidRDefault="001735FE" w:rsidP="00A132DE">
      <w:pPr>
        <w:pStyle w:val="Bodycopy"/>
        <w:spacing w:line="240" w:lineRule="auto"/>
        <w:ind w:left="0"/>
        <w:rPr>
          <w:rFonts w:ascii="Sofia Sans" w:hAnsi="Sofia Sans"/>
          <w:color w:val="2C2627"/>
          <w:sz w:val="28"/>
          <w:szCs w:val="28"/>
        </w:rPr>
      </w:pPr>
      <w:r w:rsidRPr="001735FE">
        <w:rPr>
          <w:rFonts w:ascii="Sofia Sans" w:hAnsi="Sofia Sans"/>
          <w:color w:val="2C2627"/>
          <w:sz w:val="28"/>
          <w:szCs w:val="28"/>
        </w:rPr>
        <w:t>The SFC's National Equality Outcomes focus on tackling significant inequalities that affect various groups across Scotland. The SFC encourages institutions to adopt these outcomes and integrate them into their strategic planning to ensure a cohesive approach to advancing equality.</w:t>
      </w:r>
    </w:p>
    <w:p w14:paraId="4822822E" w14:textId="1D1445B7" w:rsidR="001735FE" w:rsidRDefault="001735FE" w:rsidP="00A132DE">
      <w:pPr>
        <w:pStyle w:val="Bodycopy"/>
        <w:spacing w:line="240" w:lineRule="auto"/>
        <w:ind w:left="0"/>
        <w:rPr>
          <w:rFonts w:ascii="Sofia Sans" w:hAnsi="Sofia Sans"/>
          <w:color w:val="2C2627"/>
          <w:sz w:val="28"/>
          <w:szCs w:val="28"/>
        </w:rPr>
      </w:pPr>
      <w:r w:rsidRPr="001735FE">
        <w:rPr>
          <w:rFonts w:ascii="Sofia Sans" w:hAnsi="Sofia Sans"/>
          <w:color w:val="2C2627"/>
          <w:sz w:val="28"/>
          <w:szCs w:val="28"/>
        </w:rPr>
        <w:t xml:space="preserve">In line with these recommendations, Glasgow Clyde College has created a new SMART action plan template. This template is designed to set Specific, Measurable, Achievable, Relevant, and Time-bound objectives, ensuring that our </w:t>
      </w:r>
      <w:r w:rsidR="00B970F2">
        <w:rPr>
          <w:rFonts w:ascii="Sofia Sans" w:hAnsi="Sofia Sans"/>
          <w:color w:val="2C2627"/>
          <w:sz w:val="28"/>
          <w:szCs w:val="28"/>
        </w:rPr>
        <w:t xml:space="preserve">new </w:t>
      </w:r>
      <w:r w:rsidRPr="001735FE">
        <w:rPr>
          <w:rFonts w:ascii="Sofia Sans" w:hAnsi="Sofia Sans"/>
          <w:color w:val="2C2627"/>
          <w:sz w:val="28"/>
          <w:szCs w:val="28"/>
        </w:rPr>
        <w:t xml:space="preserve">equality outcomes are not only ambitious but also attainable and impactful. </w:t>
      </w:r>
    </w:p>
    <w:p w14:paraId="7523E262" w14:textId="7CB0C275" w:rsidR="00317DF5" w:rsidRPr="001735FE" w:rsidRDefault="00191E7C" w:rsidP="00A132DE">
      <w:pPr>
        <w:pStyle w:val="Bodycopy"/>
        <w:spacing w:line="240" w:lineRule="auto"/>
        <w:ind w:left="0"/>
        <w:rPr>
          <w:rFonts w:ascii="Sofia Sans" w:hAnsi="Sofia Sans"/>
          <w:color w:val="2C2627"/>
          <w:sz w:val="28"/>
          <w:szCs w:val="28"/>
        </w:rPr>
      </w:pPr>
      <w:r w:rsidRPr="00191E7C">
        <w:rPr>
          <w:rFonts w:ascii="Sofia Sans" w:hAnsi="Sofia Sans"/>
          <w:color w:val="2C2627"/>
          <w:sz w:val="28"/>
          <w:szCs w:val="28"/>
        </w:rPr>
        <w:t>The College is currently developing new self-evaluation protocols as we embark on our quality journey with QAA.  This will enable us to consider the best ways to embed and reflect upon EDI within the curriculum and support services and highlight the extensive partnership working that we undertake with external organisations.  We have submitted our initial S</w:t>
      </w:r>
      <w:r>
        <w:rPr>
          <w:rFonts w:ascii="Sofia Sans" w:hAnsi="Sofia Sans"/>
          <w:color w:val="2C2627"/>
          <w:sz w:val="28"/>
          <w:szCs w:val="28"/>
        </w:rPr>
        <w:t xml:space="preserve">elf </w:t>
      </w:r>
      <w:r w:rsidRPr="00191E7C">
        <w:rPr>
          <w:rFonts w:ascii="Sofia Sans" w:hAnsi="Sofia Sans"/>
          <w:color w:val="2C2627"/>
          <w:sz w:val="28"/>
          <w:szCs w:val="28"/>
        </w:rPr>
        <w:t>E</w:t>
      </w:r>
      <w:r>
        <w:rPr>
          <w:rFonts w:ascii="Sofia Sans" w:hAnsi="Sofia Sans"/>
          <w:color w:val="2C2627"/>
          <w:sz w:val="28"/>
          <w:szCs w:val="28"/>
        </w:rPr>
        <w:t xml:space="preserve">valuation </w:t>
      </w:r>
      <w:r w:rsidRPr="00191E7C">
        <w:rPr>
          <w:rFonts w:ascii="Sofia Sans" w:hAnsi="Sofia Sans"/>
          <w:color w:val="2C2627"/>
          <w:sz w:val="28"/>
          <w:szCs w:val="28"/>
        </w:rPr>
        <w:t>A</w:t>
      </w:r>
      <w:r>
        <w:rPr>
          <w:rFonts w:ascii="Sofia Sans" w:hAnsi="Sofia Sans"/>
          <w:color w:val="2C2627"/>
          <w:sz w:val="28"/>
          <w:szCs w:val="28"/>
        </w:rPr>
        <w:t xml:space="preserve">ction </w:t>
      </w:r>
      <w:r w:rsidRPr="00191E7C">
        <w:rPr>
          <w:rFonts w:ascii="Sofia Sans" w:hAnsi="Sofia Sans"/>
          <w:color w:val="2C2627"/>
          <w:sz w:val="28"/>
          <w:szCs w:val="28"/>
        </w:rPr>
        <w:t>P</w:t>
      </w:r>
      <w:r>
        <w:rPr>
          <w:rFonts w:ascii="Sofia Sans" w:hAnsi="Sofia Sans"/>
          <w:color w:val="2C2627"/>
          <w:sz w:val="28"/>
          <w:szCs w:val="28"/>
        </w:rPr>
        <w:t>lan</w:t>
      </w:r>
      <w:r w:rsidRPr="00191E7C">
        <w:rPr>
          <w:rFonts w:ascii="Sofia Sans" w:hAnsi="Sofia Sans"/>
          <w:color w:val="2C2627"/>
          <w:sz w:val="28"/>
          <w:szCs w:val="28"/>
        </w:rPr>
        <w:t xml:space="preserve"> and will be discussing our quality evolution with QAA over the coming months and years as we continuously improve of learning, teaching and support services across the College.</w:t>
      </w:r>
    </w:p>
    <w:p w14:paraId="6EE8EB83" w14:textId="57C168E1" w:rsidR="001735FE" w:rsidRPr="001735FE" w:rsidRDefault="001735FE" w:rsidP="00A132DE">
      <w:pPr>
        <w:pStyle w:val="Bodycopy"/>
        <w:spacing w:line="240" w:lineRule="auto"/>
        <w:ind w:left="0"/>
        <w:rPr>
          <w:rFonts w:ascii="Sofia Sans" w:hAnsi="Sofia Sans"/>
          <w:color w:val="2C2627"/>
          <w:sz w:val="28"/>
          <w:szCs w:val="28"/>
        </w:rPr>
      </w:pPr>
      <w:r w:rsidRPr="001735FE">
        <w:rPr>
          <w:rFonts w:ascii="Sofia Sans" w:hAnsi="Sofia Sans"/>
          <w:color w:val="2C2627"/>
          <w:sz w:val="28"/>
          <w:szCs w:val="28"/>
        </w:rPr>
        <w:t xml:space="preserve">We are committed to fostering an inclusive environment where every individual can thrive, and we look forward to working collaboratively with our </w:t>
      </w:r>
      <w:r w:rsidR="00813EFD" w:rsidRPr="00A132DE">
        <w:rPr>
          <w:rFonts w:ascii="Sofia Sans" w:hAnsi="Sofia Sans"/>
          <w:color w:val="2C2627"/>
          <w:sz w:val="28"/>
          <w:szCs w:val="28"/>
        </w:rPr>
        <w:t>college community and partners</w:t>
      </w:r>
      <w:r w:rsidRPr="001735FE">
        <w:rPr>
          <w:rFonts w:ascii="Sofia Sans" w:hAnsi="Sofia Sans"/>
          <w:color w:val="2C2627"/>
          <w:sz w:val="28"/>
          <w:szCs w:val="28"/>
        </w:rPr>
        <w:t xml:space="preserve"> to achieve </w:t>
      </w:r>
      <w:r w:rsidR="00317DF5">
        <w:rPr>
          <w:rFonts w:ascii="Sofia Sans" w:hAnsi="Sofia Sans"/>
          <w:color w:val="2C2627"/>
          <w:sz w:val="28"/>
          <w:szCs w:val="28"/>
        </w:rPr>
        <w:t>our</w:t>
      </w:r>
      <w:r w:rsidRPr="001735FE">
        <w:rPr>
          <w:rFonts w:ascii="Sofia Sans" w:hAnsi="Sofia Sans"/>
          <w:color w:val="2C2627"/>
          <w:sz w:val="28"/>
          <w:szCs w:val="28"/>
        </w:rPr>
        <w:t xml:space="preserve"> new equality outcomes. Together, we will continue to advance equality, eliminate discrimination, and promote good relations within our college and beyond.</w:t>
      </w:r>
    </w:p>
    <w:p w14:paraId="2F771679" w14:textId="77777777" w:rsidR="00565A82" w:rsidRPr="00844ECA" w:rsidRDefault="00565A82" w:rsidP="00565A82">
      <w:pPr>
        <w:pStyle w:val="Bodycopy"/>
        <w:ind w:left="0"/>
        <w:rPr>
          <w:rFonts w:ascii="Sofia Sans" w:hAnsi="Sofia Sans"/>
          <w:color w:val="2C2627"/>
        </w:rPr>
      </w:pPr>
    </w:p>
    <w:p w14:paraId="069CBBF6" w14:textId="77777777" w:rsidR="002C47BD" w:rsidRPr="00AD1591" w:rsidRDefault="002C47BD">
      <w:pPr>
        <w:rPr>
          <w:rFonts w:ascii="Sofia Sans" w:hAnsi="Sofia Sans"/>
          <w:color w:val="2C2627"/>
          <w:sz w:val="28"/>
          <w:szCs w:val="28"/>
        </w:rPr>
      </w:pPr>
    </w:p>
    <w:p w14:paraId="42E8DBEF" w14:textId="77777777" w:rsidR="002C47BD" w:rsidRDefault="002C47BD">
      <w:pPr>
        <w:rPr>
          <w:rFonts w:ascii="Sofia Sans" w:hAnsi="Sofia Sans"/>
          <w:color w:val="2C2627"/>
        </w:rPr>
      </w:pPr>
    </w:p>
    <w:p w14:paraId="0E422D09" w14:textId="77777777" w:rsidR="002C47BD" w:rsidRDefault="002C47BD">
      <w:pPr>
        <w:rPr>
          <w:rFonts w:ascii="Sofia Sans" w:hAnsi="Sofia Sans"/>
          <w:color w:val="2C2627"/>
        </w:rPr>
      </w:pPr>
    </w:p>
    <w:p w14:paraId="24822A56" w14:textId="77777777" w:rsidR="002C47BD" w:rsidRDefault="002C47BD">
      <w:pPr>
        <w:rPr>
          <w:rFonts w:ascii="Sofia Sans" w:hAnsi="Sofia Sans"/>
          <w:color w:val="2C2627"/>
        </w:rPr>
      </w:pPr>
    </w:p>
    <w:p w14:paraId="5DE3635A" w14:textId="77777777" w:rsidR="002C47BD" w:rsidRDefault="002C47BD">
      <w:pPr>
        <w:rPr>
          <w:rFonts w:ascii="Sofia Sans" w:hAnsi="Sofia Sans"/>
          <w:color w:val="2C2627"/>
        </w:rPr>
      </w:pPr>
    </w:p>
    <w:p w14:paraId="5401B0D1" w14:textId="77777777" w:rsidR="002C47BD" w:rsidRDefault="002C47BD">
      <w:pPr>
        <w:rPr>
          <w:rFonts w:ascii="Sofia Sans" w:hAnsi="Sofia Sans"/>
          <w:color w:val="2C2627"/>
        </w:rPr>
      </w:pPr>
    </w:p>
    <w:p w14:paraId="0D36FBBD" w14:textId="77777777" w:rsidR="002C47BD" w:rsidRDefault="002C47BD">
      <w:pPr>
        <w:rPr>
          <w:rFonts w:ascii="Sofia Sans" w:hAnsi="Sofia Sans"/>
          <w:color w:val="2C2627"/>
        </w:rPr>
      </w:pPr>
    </w:p>
    <w:p w14:paraId="4F81ECEB" w14:textId="77777777" w:rsidR="002C47BD" w:rsidRDefault="002C47BD">
      <w:pPr>
        <w:rPr>
          <w:rFonts w:ascii="Sofia Sans" w:hAnsi="Sofia Sans"/>
          <w:color w:val="2C2627"/>
        </w:rPr>
      </w:pPr>
    </w:p>
    <w:p w14:paraId="13A848E4" w14:textId="77777777" w:rsidR="008A43F9" w:rsidRDefault="008A43F9">
      <w:pPr>
        <w:rPr>
          <w:rFonts w:ascii="Sofia Sans" w:hAnsi="Sofia Sans"/>
          <w:color w:val="2C2627"/>
        </w:rPr>
      </w:pPr>
    </w:p>
    <w:p w14:paraId="587D806A" w14:textId="77777777" w:rsidR="008A43F9" w:rsidRDefault="008A43F9">
      <w:pPr>
        <w:rPr>
          <w:rFonts w:ascii="Sofia Sans" w:hAnsi="Sofia Sans"/>
          <w:color w:val="2C2627"/>
        </w:rPr>
      </w:pPr>
    </w:p>
    <w:p w14:paraId="5D1C95BD" w14:textId="77777777" w:rsidR="008A43F9" w:rsidRDefault="008A43F9">
      <w:pPr>
        <w:rPr>
          <w:rFonts w:ascii="Sofia Sans" w:hAnsi="Sofia Sans"/>
          <w:color w:val="2C2627"/>
        </w:rPr>
      </w:pPr>
    </w:p>
    <w:p w14:paraId="088EF678" w14:textId="77777777" w:rsidR="002C47BD" w:rsidRDefault="002C47BD">
      <w:pPr>
        <w:rPr>
          <w:rFonts w:ascii="Sofia Sans" w:hAnsi="Sofia Sans"/>
          <w:color w:val="2C2627"/>
        </w:rPr>
      </w:pPr>
    </w:p>
    <w:p w14:paraId="4F968E06" w14:textId="77777777" w:rsidR="002C47BD" w:rsidRDefault="002C47BD">
      <w:pPr>
        <w:rPr>
          <w:rFonts w:ascii="Sofia Sans" w:hAnsi="Sofia Sans"/>
          <w:color w:val="2C2627"/>
        </w:rPr>
      </w:pPr>
    </w:p>
    <w:p w14:paraId="398BC1E8" w14:textId="77777777" w:rsidR="0026737E" w:rsidRPr="0026737E" w:rsidRDefault="0026737E" w:rsidP="0026737E">
      <w:pPr>
        <w:rPr>
          <w:rFonts w:ascii="Sofia Sans" w:hAnsi="Sofia Sans"/>
          <w:b/>
          <w:bCs/>
          <w:color w:val="2C2627"/>
          <w:sz w:val="48"/>
          <w:szCs w:val="48"/>
        </w:rPr>
      </w:pPr>
      <w:r w:rsidRPr="0026737E">
        <w:rPr>
          <w:rFonts w:ascii="Sofia Sans" w:hAnsi="Sofia Sans"/>
          <w:b/>
          <w:bCs/>
          <w:color w:val="2C2627"/>
          <w:sz w:val="48"/>
          <w:szCs w:val="48"/>
        </w:rPr>
        <w:t>Appendix – Final Action Plan</w:t>
      </w:r>
    </w:p>
    <w:p w14:paraId="1F3D4751" w14:textId="77777777" w:rsidR="00252DA5" w:rsidRDefault="00252DA5">
      <w:pPr>
        <w:rPr>
          <w:rFonts w:ascii="Sofia Sans" w:hAnsi="Sofia Sans"/>
          <w:color w:val="2C2627"/>
        </w:rPr>
      </w:pPr>
    </w:p>
    <w:p w14:paraId="39C6E6D5" w14:textId="1478F13F" w:rsidR="00733B03" w:rsidRDefault="00733B03">
      <w:pPr>
        <w:rPr>
          <w:rFonts w:ascii="Sofia Sans" w:hAnsi="Sofia Sans"/>
          <w:color w:val="2C2627"/>
        </w:rPr>
      </w:pPr>
      <w:r>
        <w:rPr>
          <w:rFonts w:ascii="Sofia Sans" w:hAnsi="Sofia Sans"/>
          <w:color w:val="2C2627"/>
        </w:rPr>
        <w:br w:type="page"/>
      </w:r>
    </w:p>
    <w:p w14:paraId="7ECBB99A" w14:textId="77777777" w:rsidR="00A80941" w:rsidRDefault="00A80941">
      <w:pPr>
        <w:rPr>
          <w:rFonts w:ascii="Sofia Sans" w:hAnsi="Sofia Sans" w:cstheme="minorHAnsi"/>
          <w:color w:val="2C2627"/>
          <w:szCs w:val="20"/>
        </w:rPr>
        <w:sectPr w:rsidR="00A80941" w:rsidSect="006A3B0E">
          <w:headerReference w:type="default" r:id="rId25"/>
          <w:footerReference w:type="even" r:id="rId26"/>
          <w:footerReference w:type="default" r:id="rId27"/>
          <w:headerReference w:type="first" r:id="rId28"/>
          <w:pgSz w:w="11900" w:h="16840"/>
          <w:pgMar w:top="720" w:right="720" w:bottom="720" w:left="720" w:header="1644" w:footer="510" w:gutter="0"/>
          <w:pgNumType w:start="1"/>
          <w:cols w:space="708"/>
          <w:titlePg/>
          <w:docGrid w:linePitch="360"/>
        </w:sectPr>
      </w:pPr>
    </w:p>
    <w:p w14:paraId="7DDCB1BB" w14:textId="4A0829BA" w:rsidR="00E55DDE" w:rsidRPr="00844ECA" w:rsidRDefault="006A3B0E">
      <w:pPr>
        <w:rPr>
          <w:rFonts w:ascii="Sofia Sans" w:hAnsi="Sofia Sans" w:cstheme="minorHAnsi"/>
          <w:color w:val="2C2627"/>
          <w:szCs w:val="20"/>
        </w:rPr>
      </w:pPr>
      <w:r>
        <w:rPr>
          <w:rFonts w:ascii="Sofia Sans" w:hAnsi="Sofia Sans"/>
          <w:b/>
          <w:bCs/>
          <w:noProof/>
          <w:color w:val="2C2627"/>
        </w:rPr>
        <w:lastRenderedPageBreak/>
        <w:drawing>
          <wp:anchor distT="0" distB="0" distL="114300" distR="114300" simplePos="0" relativeHeight="251660288" behindDoc="1" locked="0" layoutInCell="1" allowOverlap="1" wp14:anchorId="164BF9A4" wp14:editId="36359AF7">
            <wp:simplePos x="0" y="0"/>
            <wp:positionH relativeFrom="page">
              <wp:align>left</wp:align>
            </wp:positionH>
            <wp:positionV relativeFrom="paragraph">
              <wp:posOffset>-1384935</wp:posOffset>
            </wp:positionV>
            <wp:extent cx="7555865" cy="10892527"/>
            <wp:effectExtent l="0" t="0" r="6985" b="4445"/>
            <wp:wrapNone/>
            <wp:docPr id="1815680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8022" name="Picture 13"/>
                    <pic:cNvPicPr/>
                  </pic:nvPicPr>
                  <pic:blipFill>
                    <a:blip r:embed="rId29">
                      <a:extLst>
                        <a:ext uri="{28A0092B-C50C-407E-A947-70E740481C1C}">
                          <a14:useLocalDpi xmlns:a14="http://schemas.microsoft.com/office/drawing/2010/main" val="0"/>
                        </a:ext>
                      </a:extLst>
                    </a:blip>
                    <a:stretch>
                      <a:fillRect/>
                    </a:stretch>
                  </pic:blipFill>
                  <pic:spPr>
                    <a:xfrm>
                      <a:off x="0" y="0"/>
                      <a:ext cx="7555865" cy="10892527"/>
                    </a:xfrm>
                    <a:prstGeom prst="rect">
                      <a:avLst/>
                    </a:prstGeom>
                  </pic:spPr>
                </pic:pic>
              </a:graphicData>
            </a:graphic>
            <wp14:sizeRelH relativeFrom="page">
              <wp14:pctWidth>0</wp14:pctWidth>
            </wp14:sizeRelH>
            <wp14:sizeRelV relativeFrom="page">
              <wp14:pctHeight>0</wp14:pctHeight>
            </wp14:sizeRelV>
          </wp:anchor>
        </w:drawing>
      </w:r>
    </w:p>
    <w:p w14:paraId="5FC06168" w14:textId="614FB60E" w:rsidR="00EF2131" w:rsidRPr="00EF2131" w:rsidRDefault="00EF2131" w:rsidP="00565A82">
      <w:pPr>
        <w:pStyle w:val="Bodycopy"/>
        <w:rPr>
          <w:lang w:eastAsia="en-GB"/>
        </w:rPr>
      </w:pPr>
    </w:p>
    <w:sectPr w:rsidR="00EF2131" w:rsidRPr="00EF2131" w:rsidSect="00E55DDE">
      <w:pgSz w:w="11900" w:h="16840"/>
      <w:pgMar w:top="720" w:right="720" w:bottom="720" w:left="720" w:header="164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73A6" w14:textId="77777777" w:rsidR="00466B92" w:rsidRDefault="00466B92" w:rsidP="00774837">
      <w:r>
        <w:separator/>
      </w:r>
    </w:p>
  </w:endnote>
  <w:endnote w:type="continuationSeparator" w:id="0">
    <w:p w14:paraId="3B749CA1" w14:textId="77777777" w:rsidR="00466B92" w:rsidRDefault="00466B92" w:rsidP="0077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ogoose Pro">
    <w:altName w:val="Calibri"/>
    <w:charset w:val="00"/>
    <w:family w:val="auto"/>
    <w:pitch w:val="variable"/>
    <w:sig w:usb0="A00002AF" w:usb1="5000205B" w:usb2="00000000" w:usb3="00000000" w:csb0="0000009F" w:csb1="00000000"/>
  </w:font>
  <w:font w:name="Sofia Sans">
    <w:altName w:val="Calibri"/>
    <w:panose1 w:val="00000000000000000000"/>
    <w:charset w:val="00"/>
    <w:family w:val="auto"/>
    <w:pitch w:val="variable"/>
    <w:sig w:usb0="A00002EF" w:usb1="4000A47B" w:usb2="00000000" w:usb3="00000000" w:csb0="0000009F" w:csb1="00000000"/>
  </w:font>
  <w:font w:name="Sofia Sans Black">
    <w:altName w:val="Calibri"/>
    <w:panose1 w:val="00000000000000000000"/>
    <w:charset w:val="00"/>
    <w:family w:val="auto"/>
    <w:pitch w:val="variable"/>
    <w:sig w:usb0="A00002EF" w:usb1="4000A47B" w:usb2="00000000" w:usb3="00000000" w:csb0="0000009F" w:csb1="00000000"/>
  </w:font>
  <w:font w:name="Sofia Sans ExtraBold">
    <w:altName w:val="Calibri"/>
    <w:panose1 w:val="00000000000000000000"/>
    <w:charset w:val="00"/>
    <w:family w:val="auto"/>
    <w:pitch w:val="variable"/>
    <w:sig w:usb0="A00002EF" w:usb1="4000A47B" w:usb2="00000000" w:usb3="00000000" w:csb0="0000009F" w:csb1="00000000"/>
  </w:font>
  <w:font w:name="Sofia Sans SemiBold">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1040204"/>
      <w:docPartObj>
        <w:docPartGallery w:val="Page Numbers (Bottom of Page)"/>
        <w:docPartUnique/>
      </w:docPartObj>
    </w:sdtPr>
    <w:sdtEndPr>
      <w:rPr>
        <w:rStyle w:val="PageNumber"/>
      </w:rPr>
    </w:sdtEndPr>
    <w:sdtContent>
      <w:p w14:paraId="0224109C" w14:textId="77777777" w:rsidR="006D59B0" w:rsidRDefault="006D59B0" w:rsidP="000301F0">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DD683" w14:textId="77777777" w:rsidR="003E3F98" w:rsidRDefault="003E3F98" w:rsidP="006D59B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Sofia Sans SemiBold" w:hAnsi="Sofia Sans SemiBold" w:cs="Arial"/>
        <w:b/>
        <w:bCs/>
        <w:color w:val="2C2727" w:themeColor="text1"/>
      </w:rPr>
      <w:id w:val="-1273548695"/>
      <w:docPartObj>
        <w:docPartGallery w:val="Page Numbers (Bottom of Page)"/>
        <w:docPartUnique/>
      </w:docPartObj>
    </w:sdtPr>
    <w:sdtEndPr>
      <w:rPr>
        <w:rStyle w:val="FooterChar"/>
      </w:rPr>
    </w:sdtEndPr>
    <w:sdtContent>
      <w:p w14:paraId="0F878B9E" w14:textId="77777777" w:rsidR="006D59B0" w:rsidRPr="00844ECA" w:rsidRDefault="006D59B0" w:rsidP="000301F0">
        <w:pPr>
          <w:framePr w:wrap="none" w:vAnchor="text" w:hAnchor="margin" w:xAlign="right" w:y="1"/>
          <w:rPr>
            <w:rStyle w:val="PageNumber"/>
            <w:rFonts w:ascii="Sofia Sans SemiBold" w:hAnsi="Sofia Sans SemiBold" w:cs="Arial"/>
            <w:b/>
            <w:bCs/>
            <w:color w:val="2C2727" w:themeColor="text1"/>
          </w:rPr>
        </w:pPr>
        <w:r w:rsidRPr="00844ECA">
          <w:rPr>
            <w:rStyle w:val="PageNumber"/>
            <w:rFonts w:ascii="Sofia Sans SemiBold" w:hAnsi="Sofia Sans SemiBold" w:cs="Arial"/>
            <w:b/>
            <w:bCs/>
            <w:color w:val="2C2727" w:themeColor="text1"/>
          </w:rPr>
          <w:fldChar w:fldCharType="begin"/>
        </w:r>
        <w:r w:rsidRPr="00844ECA">
          <w:rPr>
            <w:rStyle w:val="PageNumber"/>
            <w:rFonts w:ascii="Sofia Sans SemiBold" w:hAnsi="Sofia Sans SemiBold" w:cs="Arial"/>
            <w:b/>
            <w:bCs/>
            <w:color w:val="2C2727" w:themeColor="text1"/>
          </w:rPr>
          <w:instrText xml:space="preserve"> PAGE </w:instrText>
        </w:r>
        <w:r w:rsidRPr="00844ECA">
          <w:rPr>
            <w:rStyle w:val="PageNumber"/>
            <w:rFonts w:ascii="Sofia Sans SemiBold" w:hAnsi="Sofia Sans SemiBold" w:cs="Arial"/>
            <w:b/>
            <w:bCs/>
            <w:color w:val="2C2727" w:themeColor="text1"/>
          </w:rPr>
          <w:fldChar w:fldCharType="separate"/>
        </w:r>
        <w:r w:rsidRPr="00844ECA">
          <w:rPr>
            <w:rStyle w:val="PageNumber"/>
            <w:rFonts w:ascii="Sofia Sans SemiBold" w:hAnsi="Sofia Sans SemiBold" w:cs="Arial"/>
            <w:b/>
            <w:bCs/>
            <w:noProof/>
            <w:color w:val="2C2727" w:themeColor="text1"/>
          </w:rPr>
          <w:t>2</w:t>
        </w:r>
        <w:r w:rsidRPr="00844ECA">
          <w:rPr>
            <w:rStyle w:val="PageNumber"/>
            <w:rFonts w:ascii="Sofia Sans SemiBold" w:hAnsi="Sofia Sans SemiBold" w:cs="Arial"/>
            <w:b/>
            <w:bCs/>
            <w:color w:val="2C2727" w:themeColor="text1"/>
          </w:rPr>
          <w:fldChar w:fldCharType="end"/>
        </w:r>
      </w:p>
    </w:sdtContent>
  </w:sdt>
  <w:p w14:paraId="5E03D3BC" w14:textId="77777777" w:rsidR="003E3F98" w:rsidRDefault="003E3F98" w:rsidP="006D59B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72282" w14:textId="77777777" w:rsidR="00466B92" w:rsidRDefault="00466B92" w:rsidP="00774837">
      <w:r>
        <w:separator/>
      </w:r>
    </w:p>
  </w:footnote>
  <w:footnote w:type="continuationSeparator" w:id="0">
    <w:p w14:paraId="50FC3F7A" w14:textId="77777777" w:rsidR="00466B92" w:rsidRDefault="00466B92" w:rsidP="0077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BBEA" w14:textId="79A56DDC" w:rsidR="0005395E" w:rsidRPr="003D4302" w:rsidRDefault="00844ECA" w:rsidP="003D4302">
    <w:pPr>
      <w:pStyle w:val="Header"/>
    </w:pPr>
    <w:r>
      <w:rPr>
        <w:noProof/>
      </w:rPr>
      <w:drawing>
        <wp:anchor distT="0" distB="0" distL="114300" distR="114300" simplePos="0" relativeHeight="251661312" behindDoc="1" locked="1" layoutInCell="1" allowOverlap="1" wp14:anchorId="5A748CA1" wp14:editId="3C484031">
          <wp:simplePos x="0" y="0"/>
          <wp:positionH relativeFrom="column">
            <wp:posOffset>-464185</wp:posOffset>
          </wp:positionH>
          <wp:positionV relativeFrom="page">
            <wp:posOffset>11430</wp:posOffset>
          </wp:positionV>
          <wp:extent cx="7563485" cy="10691495"/>
          <wp:effectExtent l="0" t="0" r="5715" b="1905"/>
          <wp:wrapNone/>
          <wp:docPr id="234457146"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64701" name="Picture 1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B177" w14:textId="4DD2A8A5" w:rsidR="000B162A" w:rsidRDefault="000B162A" w:rsidP="000301F0">
    <w:pPr>
      <w:pStyle w:val="Header"/>
      <w:framePr w:wrap="none" w:vAnchor="text" w:hAnchor="margin" w:xAlign="right" w:y="1"/>
      <w:rPr>
        <w:rStyle w:val="PageNumber"/>
      </w:rPr>
    </w:pPr>
  </w:p>
  <w:p w14:paraId="227CDA21" w14:textId="7A7AE299" w:rsidR="000B162A" w:rsidRDefault="00844ECA" w:rsidP="000B162A">
    <w:pPr>
      <w:pStyle w:val="Header"/>
      <w:ind w:right="360"/>
    </w:pPr>
    <w:r>
      <w:rPr>
        <w:noProof/>
      </w:rPr>
      <w:drawing>
        <wp:anchor distT="0" distB="0" distL="114300" distR="114300" simplePos="0" relativeHeight="251657216" behindDoc="1" locked="1" layoutInCell="1" allowOverlap="1" wp14:anchorId="5753FAE5" wp14:editId="6269201B">
          <wp:simplePos x="0" y="0"/>
          <wp:positionH relativeFrom="column">
            <wp:posOffset>-463550</wp:posOffset>
          </wp:positionH>
          <wp:positionV relativeFrom="page">
            <wp:posOffset>-6985</wp:posOffset>
          </wp:positionV>
          <wp:extent cx="7563485" cy="10691495"/>
          <wp:effectExtent l="0" t="0" r="5715" b="1905"/>
          <wp:wrapNone/>
          <wp:docPr id="1069620985"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64701" name="Picture 1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4DC"/>
    <w:multiLevelType w:val="multilevel"/>
    <w:tmpl w:val="BB6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C72F5"/>
    <w:multiLevelType w:val="multilevel"/>
    <w:tmpl w:val="02DC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C6DA4"/>
    <w:multiLevelType w:val="multilevel"/>
    <w:tmpl w:val="E3CC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104B9"/>
    <w:multiLevelType w:val="multilevel"/>
    <w:tmpl w:val="9BF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6D9E"/>
    <w:multiLevelType w:val="multilevel"/>
    <w:tmpl w:val="36A0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6555E"/>
    <w:multiLevelType w:val="hybridMultilevel"/>
    <w:tmpl w:val="7EDE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B795F"/>
    <w:multiLevelType w:val="multilevel"/>
    <w:tmpl w:val="0E9E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964BD"/>
    <w:multiLevelType w:val="multilevel"/>
    <w:tmpl w:val="E62A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31482"/>
    <w:multiLevelType w:val="hybridMultilevel"/>
    <w:tmpl w:val="06206FB6"/>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9" w15:restartNumberingAfterBreak="0">
    <w:nsid w:val="55492C78"/>
    <w:multiLevelType w:val="multilevel"/>
    <w:tmpl w:val="521C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D5FDC"/>
    <w:multiLevelType w:val="hybridMultilevel"/>
    <w:tmpl w:val="13843562"/>
    <w:lvl w:ilvl="0" w:tplc="502644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E36CB"/>
    <w:multiLevelType w:val="hybridMultilevel"/>
    <w:tmpl w:val="84A89BB6"/>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2" w15:restartNumberingAfterBreak="0">
    <w:nsid w:val="64D626F6"/>
    <w:multiLevelType w:val="multilevel"/>
    <w:tmpl w:val="CEA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A05777"/>
    <w:multiLevelType w:val="multilevel"/>
    <w:tmpl w:val="882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6386E"/>
    <w:multiLevelType w:val="multilevel"/>
    <w:tmpl w:val="4A0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D5909"/>
    <w:multiLevelType w:val="multilevel"/>
    <w:tmpl w:val="E1B0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256240">
    <w:abstractNumId w:val="5"/>
  </w:num>
  <w:num w:numId="2" w16cid:durableId="620838893">
    <w:abstractNumId w:val="9"/>
  </w:num>
  <w:num w:numId="3" w16cid:durableId="474418502">
    <w:abstractNumId w:val="0"/>
  </w:num>
  <w:num w:numId="4" w16cid:durableId="648440446">
    <w:abstractNumId w:val="3"/>
  </w:num>
  <w:num w:numId="5" w16cid:durableId="250820519">
    <w:abstractNumId w:val="15"/>
  </w:num>
  <w:num w:numId="6" w16cid:durableId="1331324890">
    <w:abstractNumId w:val="7"/>
  </w:num>
  <w:num w:numId="7" w16cid:durableId="1524854955">
    <w:abstractNumId w:val="12"/>
  </w:num>
  <w:num w:numId="8" w16cid:durableId="880286191">
    <w:abstractNumId w:val="13"/>
  </w:num>
  <w:num w:numId="9" w16cid:durableId="18748778">
    <w:abstractNumId w:val="1"/>
  </w:num>
  <w:num w:numId="10" w16cid:durableId="265844673">
    <w:abstractNumId w:val="6"/>
  </w:num>
  <w:num w:numId="11" w16cid:durableId="1461001093">
    <w:abstractNumId w:val="2"/>
  </w:num>
  <w:num w:numId="12" w16cid:durableId="234095693">
    <w:abstractNumId w:val="14"/>
  </w:num>
  <w:num w:numId="13" w16cid:durableId="1951204722">
    <w:abstractNumId w:val="4"/>
  </w:num>
  <w:num w:numId="14" w16cid:durableId="1018507058">
    <w:abstractNumId w:val="11"/>
  </w:num>
  <w:num w:numId="15" w16cid:durableId="500463101">
    <w:abstractNumId w:val="8"/>
  </w:num>
  <w:num w:numId="16" w16cid:durableId="292978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77"/>
    <w:rsid w:val="00006A2B"/>
    <w:rsid w:val="000122B0"/>
    <w:rsid w:val="00015F1C"/>
    <w:rsid w:val="00022408"/>
    <w:rsid w:val="00027DE0"/>
    <w:rsid w:val="000374A1"/>
    <w:rsid w:val="00047865"/>
    <w:rsid w:val="0005395E"/>
    <w:rsid w:val="00055C46"/>
    <w:rsid w:val="00077D89"/>
    <w:rsid w:val="00091EB9"/>
    <w:rsid w:val="000B162A"/>
    <w:rsid w:val="000B60D5"/>
    <w:rsid w:val="000C6200"/>
    <w:rsid w:val="000D1FBC"/>
    <w:rsid w:val="000E483E"/>
    <w:rsid w:val="000F4C10"/>
    <w:rsid w:val="00106C3A"/>
    <w:rsid w:val="00107D19"/>
    <w:rsid w:val="00117081"/>
    <w:rsid w:val="00123682"/>
    <w:rsid w:val="00124757"/>
    <w:rsid w:val="00130991"/>
    <w:rsid w:val="00141D40"/>
    <w:rsid w:val="00150E42"/>
    <w:rsid w:val="001561D4"/>
    <w:rsid w:val="00164C54"/>
    <w:rsid w:val="001735FE"/>
    <w:rsid w:val="00191E7C"/>
    <w:rsid w:val="001D002F"/>
    <w:rsid w:val="001D5237"/>
    <w:rsid w:val="001D7B90"/>
    <w:rsid w:val="001E051A"/>
    <w:rsid w:val="001E1261"/>
    <w:rsid w:val="001E1C23"/>
    <w:rsid w:val="001E5D66"/>
    <w:rsid w:val="001E61B3"/>
    <w:rsid w:val="001F37B0"/>
    <w:rsid w:val="00203E97"/>
    <w:rsid w:val="00205C0E"/>
    <w:rsid w:val="00224EA7"/>
    <w:rsid w:val="002361B0"/>
    <w:rsid w:val="0024294F"/>
    <w:rsid w:val="002505E2"/>
    <w:rsid w:val="00252DA5"/>
    <w:rsid w:val="002561CD"/>
    <w:rsid w:val="0026737E"/>
    <w:rsid w:val="0027442D"/>
    <w:rsid w:val="0027446A"/>
    <w:rsid w:val="00276834"/>
    <w:rsid w:val="00282416"/>
    <w:rsid w:val="002B2C65"/>
    <w:rsid w:val="002C47BD"/>
    <w:rsid w:val="002C48CD"/>
    <w:rsid w:val="002E548E"/>
    <w:rsid w:val="00317DF5"/>
    <w:rsid w:val="003560F0"/>
    <w:rsid w:val="003630C0"/>
    <w:rsid w:val="00364821"/>
    <w:rsid w:val="00364B17"/>
    <w:rsid w:val="00366839"/>
    <w:rsid w:val="00367AD0"/>
    <w:rsid w:val="003A11B3"/>
    <w:rsid w:val="003A4DA2"/>
    <w:rsid w:val="003A6DC3"/>
    <w:rsid w:val="003B5B5F"/>
    <w:rsid w:val="003C233F"/>
    <w:rsid w:val="003C410E"/>
    <w:rsid w:val="003D4302"/>
    <w:rsid w:val="003E31AF"/>
    <w:rsid w:val="003E3F98"/>
    <w:rsid w:val="0040377E"/>
    <w:rsid w:val="00440522"/>
    <w:rsid w:val="004471DB"/>
    <w:rsid w:val="00466B92"/>
    <w:rsid w:val="00473774"/>
    <w:rsid w:val="00473A96"/>
    <w:rsid w:val="00482E1B"/>
    <w:rsid w:val="004B11BF"/>
    <w:rsid w:val="004D247F"/>
    <w:rsid w:val="004E7946"/>
    <w:rsid w:val="00504C7B"/>
    <w:rsid w:val="005172D2"/>
    <w:rsid w:val="005205DE"/>
    <w:rsid w:val="005235D5"/>
    <w:rsid w:val="00523CB9"/>
    <w:rsid w:val="005356C1"/>
    <w:rsid w:val="00546F8E"/>
    <w:rsid w:val="00547F77"/>
    <w:rsid w:val="00551249"/>
    <w:rsid w:val="00565A82"/>
    <w:rsid w:val="005736A1"/>
    <w:rsid w:val="005776BA"/>
    <w:rsid w:val="00577FAE"/>
    <w:rsid w:val="00581B0F"/>
    <w:rsid w:val="005A2A0A"/>
    <w:rsid w:val="005A3256"/>
    <w:rsid w:val="005D0662"/>
    <w:rsid w:val="005D75EB"/>
    <w:rsid w:val="005F0FFD"/>
    <w:rsid w:val="006111BD"/>
    <w:rsid w:val="00641D6A"/>
    <w:rsid w:val="006576BA"/>
    <w:rsid w:val="00660477"/>
    <w:rsid w:val="00664900"/>
    <w:rsid w:val="0066658E"/>
    <w:rsid w:val="00672690"/>
    <w:rsid w:val="00684683"/>
    <w:rsid w:val="00687FF6"/>
    <w:rsid w:val="006945AD"/>
    <w:rsid w:val="0069612A"/>
    <w:rsid w:val="00697E4C"/>
    <w:rsid w:val="006A3630"/>
    <w:rsid w:val="006A3B0E"/>
    <w:rsid w:val="006A4440"/>
    <w:rsid w:val="006B2DA2"/>
    <w:rsid w:val="006D59B0"/>
    <w:rsid w:val="006E2987"/>
    <w:rsid w:val="006E5B59"/>
    <w:rsid w:val="006F589F"/>
    <w:rsid w:val="0073226A"/>
    <w:rsid w:val="00733B03"/>
    <w:rsid w:val="00737200"/>
    <w:rsid w:val="00747A83"/>
    <w:rsid w:val="007515A2"/>
    <w:rsid w:val="00770130"/>
    <w:rsid w:val="00774524"/>
    <w:rsid w:val="00774837"/>
    <w:rsid w:val="007820B4"/>
    <w:rsid w:val="00782285"/>
    <w:rsid w:val="00795A10"/>
    <w:rsid w:val="007B7E92"/>
    <w:rsid w:val="007E1D3A"/>
    <w:rsid w:val="007E329E"/>
    <w:rsid w:val="00810F91"/>
    <w:rsid w:val="00813EFD"/>
    <w:rsid w:val="008145A8"/>
    <w:rsid w:val="00817FB0"/>
    <w:rsid w:val="00844ECA"/>
    <w:rsid w:val="00847347"/>
    <w:rsid w:val="00855CDA"/>
    <w:rsid w:val="0085743A"/>
    <w:rsid w:val="00861BF4"/>
    <w:rsid w:val="00871C6A"/>
    <w:rsid w:val="00871CB1"/>
    <w:rsid w:val="00873364"/>
    <w:rsid w:val="00897AC3"/>
    <w:rsid w:val="00897BA3"/>
    <w:rsid w:val="008A43F9"/>
    <w:rsid w:val="008C4A81"/>
    <w:rsid w:val="008C4B81"/>
    <w:rsid w:val="008F2948"/>
    <w:rsid w:val="008F5946"/>
    <w:rsid w:val="00914992"/>
    <w:rsid w:val="00936DD4"/>
    <w:rsid w:val="00945E6B"/>
    <w:rsid w:val="009616A7"/>
    <w:rsid w:val="00976FAB"/>
    <w:rsid w:val="00982F6B"/>
    <w:rsid w:val="009B49D4"/>
    <w:rsid w:val="009C0950"/>
    <w:rsid w:val="009C5C55"/>
    <w:rsid w:val="009D7C93"/>
    <w:rsid w:val="009E149B"/>
    <w:rsid w:val="009F1E90"/>
    <w:rsid w:val="009F4CE8"/>
    <w:rsid w:val="009F4D30"/>
    <w:rsid w:val="00A001C0"/>
    <w:rsid w:val="00A020B8"/>
    <w:rsid w:val="00A05A40"/>
    <w:rsid w:val="00A10A93"/>
    <w:rsid w:val="00A132DE"/>
    <w:rsid w:val="00A150D5"/>
    <w:rsid w:val="00A15B59"/>
    <w:rsid w:val="00A27312"/>
    <w:rsid w:val="00A40F3B"/>
    <w:rsid w:val="00A47DF3"/>
    <w:rsid w:val="00A61B78"/>
    <w:rsid w:val="00A6591E"/>
    <w:rsid w:val="00A80941"/>
    <w:rsid w:val="00A83239"/>
    <w:rsid w:val="00A876B1"/>
    <w:rsid w:val="00AA77B4"/>
    <w:rsid w:val="00AB0135"/>
    <w:rsid w:val="00AD1591"/>
    <w:rsid w:val="00AE6CF1"/>
    <w:rsid w:val="00B01C70"/>
    <w:rsid w:val="00B1357E"/>
    <w:rsid w:val="00B20A3E"/>
    <w:rsid w:val="00B30C61"/>
    <w:rsid w:val="00B35085"/>
    <w:rsid w:val="00B50DB9"/>
    <w:rsid w:val="00B7543D"/>
    <w:rsid w:val="00B970F2"/>
    <w:rsid w:val="00BC040A"/>
    <w:rsid w:val="00BC1408"/>
    <w:rsid w:val="00BC2FF8"/>
    <w:rsid w:val="00BC70F0"/>
    <w:rsid w:val="00BD1090"/>
    <w:rsid w:val="00BD3CDF"/>
    <w:rsid w:val="00BD6A92"/>
    <w:rsid w:val="00BD7491"/>
    <w:rsid w:val="00BE7EDE"/>
    <w:rsid w:val="00C10441"/>
    <w:rsid w:val="00C20A4C"/>
    <w:rsid w:val="00C50449"/>
    <w:rsid w:val="00C51CEE"/>
    <w:rsid w:val="00C75594"/>
    <w:rsid w:val="00C8506F"/>
    <w:rsid w:val="00C91727"/>
    <w:rsid w:val="00C94002"/>
    <w:rsid w:val="00C957A4"/>
    <w:rsid w:val="00CC4770"/>
    <w:rsid w:val="00CC5B7C"/>
    <w:rsid w:val="00CD797C"/>
    <w:rsid w:val="00CF773E"/>
    <w:rsid w:val="00D1559F"/>
    <w:rsid w:val="00D16A73"/>
    <w:rsid w:val="00D201B6"/>
    <w:rsid w:val="00D21E94"/>
    <w:rsid w:val="00D222B5"/>
    <w:rsid w:val="00D52217"/>
    <w:rsid w:val="00D54FD1"/>
    <w:rsid w:val="00D71BE1"/>
    <w:rsid w:val="00D75501"/>
    <w:rsid w:val="00D7602A"/>
    <w:rsid w:val="00D90D6E"/>
    <w:rsid w:val="00DA4FDE"/>
    <w:rsid w:val="00DE07DA"/>
    <w:rsid w:val="00DE2E52"/>
    <w:rsid w:val="00DF0A95"/>
    <w:rsid w:val="00E1226B"/>
    <w:rsid w:val="00E16A25"/>
    <w:rsid w:val="00E24DEF"/>
    <w:rsid w:val="00E2739B"/>
    <w:rsid w:val="00E33E04"/>
    <w:rsid w:val="00E47444"/>
    <w:rsid w:val="00E50E0F"/>
    <w:rsid w:val="00E51871"/>
    <w:rsid w:val="00E54481"/>
    <w:rsid w:val="00E55DDE"/>
    <w:rsid w:val="00E60233"/>
    <w:rsid w:val="00EB11FB"/>
    <w:rsid w:val="00EB318A"/>
    <w:rsid w:val="00EC1CAD"/>
    <w:rsid w:val="00EC3184"/>
    <w:rsid w:val="00EE33D7"/>
    <w:rsid w:val="00EF2131"/>
    <w:rsid w:val="00EF5F7B"/>
    <w:rsid w:val="00F21682"/>
    <w:rsid w:val="00F360C6"/>
    <w:rsid w:val="00F62620"/>
    <w:rsid w:val="00F64585"/>
    <w:rsid w:val="00F756EE"/>
    <w:rsid w:val="00F9500A"/>
    <w:rsid w:val="00FE1824"/>
    <w:rsid w:val="00FF0D03"/>
    <w:rsid w:val="00FF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4DF8"/>
  <w15:chartTrackingRefBased/>
  <w15:docId w15:val="{984F218C-D362-42B5-8677-2767E83E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OCHeading"/>
    <w:next w:val="Normal"/>
    <w:link w:val="Heading1Char"/>
    <w:uiPriority w:val="9"/>
    <w:qFormat/>
    <w:rsid w:val="009B49D4"/>
    <w:pPr>
      <w:outlineLvl w:val="0"/>
    </w:pPr>
  </w:style>
  <w:style w:type="paragraph" w:styleId="Heading3">
    <w:name w:val="heading 3"/>
    <w:basedOn w:val="Normal"/>
    <w:next w:val="Normal"/>
    <w:link w:val="Heading3Char"/>
    <w:uiPriority w:val="9"/>
    <w:semiHidden/>
    <w:unhideWhenUsed/>
    <w:qFormat/>
    <w:rsid w:val="00982F6B"/>
    <w:pPr>
      <w:keepNext/>
      <w:keepLines/>
      <w:spacing w:before="40"/>
      <w:outlineLvl w:val="2"/>
    </w:pPr>
    <w:rPr>
      <w:rFonts w:asciiTheme="majorHAnsi" w:eastAsiaTheme="majorEastAsia" w:hAnsiTheme="majorHAnsi" w:cstheme="majorBidi"/>
      <w:color w:val="08885C" w:themeColor="accent1" w:themeShade="7F"/>
    </w:rPr>
  </w:style>
  <w:style w:type="paragraph" w:styleId="Heading4">
    <w:name w:val="heading 4"/>
    <w:basedOn w:val="Normal"/>
    <w:next w:val="Normal"/>
    <w:link w:val="Heading4Char"/>
    <w:uiPriority w:val="9"/>
    <w:semiHidden/>
    <w:unhideWhenUsed/>
    <w:qFormat/>
    <w:rsid w:val="00982F6B"/>
    <w:pPr>
      <w:keepNext/>
      <w:keepLines/>
      <w:spacing w:before="40"/>
      <w:outlineLvl w:val="3"/>
    </w:pPr>
    <w:rPr>
      <w:rFonts w:asciiTheme="majorHAnsi" w:eastAsiaTheme="majorEastAsia" w:hAnsiTheme="majorHAnsi" w:cstheme="majorBidi"/>
      <w:i/>
      <w:iCs/>
      <w:color w:val="0CCD8A" w:themeColor="accent1" w:themeShade="BF"/>
    </w:rPr>
  </w:style>
  <w:style w:type="paragraph" w:styleId="Heading5">
    <w:name w:val="heading 5"/>
    <w:basedOn w:val="Normal"/>
    <w:next w:val="Normal"/>
    <w:link w:val="Heading5Char"/>
    <w:uiPriority w:val="9"/>
    <w:semiHidden/>
    <w:unhideWhenUsed/>
    <w:qFormat/>
    <w:rsid w:val="006945AD"/>
    <w:pPr>
      <w:keepNext/>
      <w:keepLines/>
      <w:spacing w:before="40"/>
      <w:outlineLvl w:val="4"/>
    </w:pPr>
    <w:rPr>
      <w:rFonts w:asciiTheme="majorHAnsi" w:eastAsiaTheme="majorEastAsia" w:hAnsiTheme="majorHAnsi" w:cstheme="majorBidi"/>
      <w:color w:val="0CCD8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9D4"/>
    <w:pPr>
      <w:tabs>
        <w:tab w:val="left" w:pos="3567"/>
      </w:tabs>
    </w:pPr>
    <w:rPr>
      <w:rFonts w:ascii="Arial" w:eastAsia="Times New Roman" w:hAnsi="Arial" w:cs="Times New Roman"/>
      <w:b/>
      <w:color w:val="B41E8E"/>
      <w:sz w:val="48"/>
      <w:szCs w:val="36"/>
      <w:lang w:eastAsia="en-GB"/>
    </w:rPr>
  </w:style>
  <w:style w:type="character" w:customStyle="1" w:styleId="HeaderChar">
    <w:name w:val="Header Char"/>
    <w:basedOn w:val="DefaultParagraphFont"/>
    <w:link w:val="Header"/>
    <w:uiPriority w:val="99"/>
    <w:rsid w:val="009B49D4"/>
    <w:rPr>
      <w:rFonts w:ascii="Arial" w:eastAsia="Times New Roman" w:hAnsi="Arial" w:cs="Times New Roman"/>
      <w:b/>
      <w:color w:val="B41E8E"/>
      <w:sz w:val="48"/>
      <w:szCs w:val="36"/>
      <w:lang w:eastAsia="en-GB"/>
    </w:rPr>
  </w:style>
  <w:style w:type="table" w:styleId="TableGrid">
    <w:name w:val="Table Grid"/>
    <w:basedOn w:val="TableNormal"/>
    <w:uiPriority w:val="59"/>
    <w:rsid w:val="0073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hite">
    <w:name w:val="Header White"/>
    <w:basedOn w:val="Normal"/>
    <w:qFormat/>
    <w:rsid w:val="00AA77B4"/>
    <w:rPr>
      <w:rFonts w:ascii="Arial" w:eastAsia="Times New Roman" w:hAnsi="Arial" w:cs="Times New Roman"/>
      <w:b/>
      <w:color w:val="FBEEE3" w:themeColor="background1"/>
      <w:sz w:val="48"/>
      <w:szCs w:val="36"/>
      <w:lang w:eastAsia="en-GB"/>
    </w:rPr>
  </w:style>
  <w:style w:type="paragraph" w:customStyle="1" w:styleId="FrontPageTitle">
    <w:name w:val="Front Page Title"/>
    <w:basedOn w:val="Normal"/>
    <w:qFormat/>
    <w:rsid w:val="009B49D4"/>
    <w:rPr>
      <w:rFonts w:ascii="Arial" w:eastAsia="Times New Roman" w:hAnsi="Arial" w:cs="Times New Roman"/>
      <w:b/>
      <w:color w:val="FBEEE3" w:themeColor="background1"/>
      <w:sz w:val="100"/>
      <w:szCs w:val="100"/>
      <w:lang w:eastAsia="en-GB"/>
    </w:rPr>
  </w:style>
  <w:style w:type="character" w:styleId="PageNumber">
    <w:name w:val="page number"/>
    <w:basedOn w:val="DefaultParagraphFont"/>
    <w:uiPriority w:val="99"/>
    <w:semiHidden/>
    <w:unhideWhenUsed/>
    <w:rsid w:val="000B162A"/>
  </w:style>
  <w:style w:type="paragraph" w:customStyle="1" w:styleId="Bodycopy">
    <w:name w:val="Body copy"/>
    <w:qFormat/>
    <w:rsid w:val="006E5B59"/>
    <w:pPr>
      <w:spacing w:before="120" w:line="360" w:lineRule="auto"/>
      <w:ind w:left="403" w:right="403"/>
    </w:pPr>
    <w:rPr>
      <w:rFonts w:ascii="Arial" w:hAnsi="Arial" w:cstheme="minorHAnsi"/>
      <w:color w:val="00304E"/>
      <w:szCs w:val="20"/>
    </w:rPr>
  </w:style>
  <w:style w:type="paragraph" w:styleId="Revision">
    <w:name w:val="Revision"/>
    <w:hidden/>
    <w:uiPriority w:val="99"/>
    <w:semiHidden/>
    <w:rsid w:val="00945E6B"/>
  </w:style>
  <w:style w:type="character" w:customStyle="1" w:styleId="Heading1Char">
    <w:name w:val="Heading 1 Char"/>
    <w:basedOn w:val="DefaultParagraphFont"/>
    <w:link w:val="Heading1"/>
    <w:uiPriority w:val="9"/>
    <w:rsid w:val="009B49D4"/>
    <w:rPr>
      <w:rFonts w:ascii="Cocogoose Pro" w:eastAsia="Times New Roman" w:hAnsi="Cocogoose Pro" w:cs="Times New Roman"/>
      <w:b/>
      <w:bCs/>
      <w:color w:val="B41E8E"/>
      <w:sz w:val="36"/>
      <w:szCs w:val="28"/>
      <w:lang w:val="en-US" w:eastAsia="en-GB"/>
    </w:rPr>
  </w:style>
  <w:style w:type="paragraph" w:styleId="TOCHeading">
    <w:name w:val="TOC Heading"/>
    <w:basedOn w:val="Header"/>
    <w:next w:val="Normal"/>
    <w:uiPriority w:val="39"/>
    <w:unhideWhenUsed/>
    <w:qFormat/>
    <w:rsid w:val="006E5B59"/>
    <w:pPr>
      <w:spacing w:before="480" w:line="276" w:lineRule="auto"/>
    </w:pPr>
    <w:rPr>
      <w:bCs/>
      <w:szCs w:val="28"/>
      <w:lang w:val="en-US"/>
    </w:rPr>
  </w:style>
  <w:style w:type="paragraph" w:styleId="TOC1">
    <w:name w:val="toc 1"/>
    <w:basedOn w:val="Bodycopy"/>
    <w:next w:val="Normal"/>
    <w:autoRedefine/>
    <w:uiPriority w:val="39"/>
    <w:unhideWhenUsed/>
    <w:rsid w:val="003C410E"/>
    <w:pPr>
      <w:spacing w:line="240" w:lineRule="auto"/>
      <w:ind w:left="397" w:right="397"/>
      <w:mirrorIndents/>
    </w:pPr>
    <w:rPr>
      <w:rFonts w:cstheme="minorBidi"/>
      <w:bCs/>
      <w:iCs/>
      <w:color w:val="auto"/>
      <w:szCs w:val="24"/>
    </w:rPr>
  </w:style>
  <w:style w:type="character" w:styleId="Hyperlink">
    <w:name w:val="Hyperlink"/>
    <w:basedOn w:val="DefaultParagraphFont"/>
    <w:uiPriority w:val="99"/>
    <w:unhideWhenUsed/>
    <w:rsid w:val="0073226A"/>
    <w:rPr>
      <w:color w:val="0059FF" w:themeColor="hyperlink"/>
      <w:u w:val="single"/>
    </w:rPr>
  </w:style>
  <w:style w:type="paragraph" w:styleId="TOC2">
    <w:name w:val="toc 2"/>
    <w:basedOn w:val="Normal"/>
    <w:next w:val="Normal"/>
    <w:autoRedefine/>
    <w:uiPriority w:val="39"/>
    <w:semiHidden/>
    <w:unhideWhenUsed/>
    <w:rsid w:val="0073226A"/>
    <w:pPr>
      <w:spacing w:before="120"/>
      <w:ind w:left="240"/>
    </w:pPr>
    <w:rPr>
      <w:b/>
      <w:bCs/>
      <w:sz w:val="22"/>
      <w:szCs w:val="22"/>
    </w:rPr>
  </w:style>
  <w:style w:type="paragraph" w:styleId="TOC3">
    <w:name w:val="toc 3"/>
    <w:basedOn w:val="Normal"/>
    <w:next w:val="Normal"/>
    <w:autoRedefine/>
    <w:uiPriority w:val="39"/>
    <w:semiHidden/>
    <w:unhideWhenUsed/>
    <w:rsid w:val="0073226A"/>
    <w:pPr>
      <w:ind w:left="480"/>
    </w:pPr>
    <w:rPr>
      <w:sz w:val="20"/>
      <w:szCs w:val="20"/>
    </w:rPr>
  </w:style>
  <w:style w:type="paragraph" w:styleId="TOC4">
    <w:name w:val="toc 4"/>
    <w:basedOn w:val="Normal"/>
    <w:next w:val="Normal"/>
    <w:autoRedefine/>
    <w:uiPriority w:val="39"/>
    <w:semiHidden/>
    <w:unhideWhenUsed/>
    <w:rsid w:val="0073226A"/>
    <w:pPr>
      <w:ind w:left="720"/>
    </w:pPr>
    <w:rPr>
      <w:sz w:val="20"/>
      <w:szCs w:val="20"/>
    </w:rPr>
  </w:style>
  <w:style w:type="paragraph" w:styleId="TOC5">
    <w:name w:val="toc 5"/>
    <w:basedOn w:val="Normal"/>
    <w:next w:val="Normal"/>
    <w:autoRedefine/>
    <w:uiPriority w:val="39"/>
    <w:semiHidden/>
    <w:unhideWhenUsed/>
    <w:rsid w:val="0073226A"/>
    <w:pPr>
      <w:ind w:left="960"/>
    </w:pPr>
    <w:rPr>
      <w:sz w:val="20"/>
      <w:szCs w:val="20"/>
    </w:rPr>
  </w:style>
  <w:style w:type="paragraph" w:styleId="TOC6">
    <w:name w:val="toc 6"/>
    <w:basedOn w:val="Normal"/>
    <w:next w:val="Normal"/>
    <w:autoRedefine/>
    <w:uiPriority w:val="39"/>
    <w:semiHidden/>
    <w:unhideWhenUsed/>
    <w:rsid w:val="0073226A"/>
    <w:pPr>
      <w:ind w:left="1200"/>
    </w:pPr>
    <w:rPr>
      <w:sz w:val="20"/>
      <w:szCs w:val="20"/>
    </w:rPr>
  </w:style>
  <w:style w:type="paragraph" w:styleId="TOC7">
    <w:name w:val="toc 7"/>
    <w:basedOn w:val="Normal"/>
    <w:next w:val="Normal"/>
    <w:autoRedefine/>
    <w:uiPriority w:val="39"/>
    <w:semiHidden/>
    <w:unhideWhenUsed/>
    <w:rsid w:val="0073226A"/>
    <w:pPr>
      <w:ind w:left="1440"/>
    </w:pPr>
    <w:rPr>
      <w:sz w:val="20"/>
      <w:szCs w:val="20"/>
    </w:rPr>
  </w:style>
  <w:style w:type="paragraph" w:styleId="EndnoteText">
    <w:name w:val="endnote text"/>
    <w:basedOn w:val="Normal"/>
    <w:link w:val="EndnoteTextChar"/>
    <w:uiPriority w:val="99"/>
    <w:semiHidden/>
    <w:unhideWhenUsed/>
    <w:rsid w:val="00BC1408"/>
    <w:rPr>
      <w:sz w:val="20"/>
      <w:szCs w:val="20"/>
    </w:rPr>
  </w:style>
  <w:style w:type="character" w:customStyle="1" w:styleId="EndnoteTextChar">
    <w:name w:val="Endnote Text Char"/>
    <w:basedOn w:val="DefaultParagraphFont"/>
    <w:link w:val="EndnoteText"/>
    <w:uiPriority w:val="99"/>
    <w:semiHidden/>
    <w:rsid w:val="00BC1408"/>
    <w:rPr>
      <w:sz w:val="20"/>
      <w:szCs w:val="20"/>
    </w:rPr>
  </w:style>
  <w:style w:type="character" w:styleId="EndnoteReference">
    <w:name w:val="endnote reference"/>
    <w:basedOn w:val="DefaultParagraphFont"/>
    <w:uiPriority w:val="99"/>
    <w:semiHidden/>
    <w:unhideWhenUsed/>
    <w:rsid w:val="00BC1408"/>
    <w:rPr>
      <w:vertAlign w:val="superscript"/>
    </w:rPr>
  </w:style>
  <w:style w:type="paragraph" w:styleId="TOC8">
    <w:name w:val="toc 8"/>
    <w:basedOn w:val="Normal"/>
    <w:next w:val="Normal"/>
    <w:autoRedefine/>
    <w:uiPriority w:val="39"/>
    <w:semiHidden/>
    <w:unhideWhenUsed/>
    <w:rsid w:val="0073226A"/>
    <w:pPr>
      <w:ind w:left="1680"/>
    </w:pPr>
    <w:rPr>
      <w:sz w:val="20"/>
      <w:szCs w:val="20"/>
    </w:rPr>
  </w:style>
  <w:style w:type="paragraph" w:styleId="TOC9">
    <w:name w:val="toc 9"/>
    <w:basedOn w:val="Normal"/>
    <w:next w:val="Normal"/>
    <w:autoRedefine/>
    <w:uiPriority w:val="39"/>
    <w:semiHidden/>
    <w:unhideWhenUsed/>
    <w:rsid w:val="0073226A"/>
    <w:pPr>
      <w:ind w:left="1920"/>
    </w:pPr>
    <w:rPr>
      <w:sz w:val="20"/>
      <w:szCs w:val="20"/>
    </w:rPr>
  </w:style>
  <w:style w:type="paragraph" w:styleId="Footer">
    <w:name w:val="footer"/>
    <w:basedOn w:val="Normal"/>
    <w:link w:val="FooterChar"/>
    <w:uiPriority w:val="99"/>
    <w:unhideWhenUsed/>
    <w:rsid w:val="009B49D4"/>
    <w:pPr>
      <w:tabs>
        <w:tab w:val="center" w:pos="4513"/>
        <w:tab w:val="right" w:pos="9026"/>
      </w:tabs>
    </w:pPr>
  </w:style>
  <w:style w:type="character" w:customStyle="1" w:styleId="FooterChar">
    <w:name w:val="Footer Char"/>
    <w:basedOn w:val="DefaultParagraphFont"/>
    <w:link w:val="Footer"/>
    <w:uiPriority w:val="99"/>
    <w:rsid w:val="009B49D4"/>
  </w:style>
  <w:style w:type="paragraph" w:styleId="NoSpacing">
    <w:name w:val="No Spacing"/>
    <w:link w:val="NoSpacingChar"/>
    <w:uiPriority w:val="1"/>
    <w:qFormat/>
    <w:rsid w:val="00BD7491"/>
    <w:rPr>
      <w:rFonts w:eastAsiaTheme="minorEastAsia"/>
      <w:sz w:val="22"/>
      <w:szCs w:val="22"/>
      <w:lang w:val="en-US" w:eastAsia="zh-CN"/>
    </w:rPr>
  </w:style>
  <w:style w:type="character" w:customStyle="1" w:styleId="NoSpacingChar">
    <w:name w:val="No Spacing Char"/>
    <w:basedOn w:val="DefaultParagraphFont"/>
    <w:link w:val="NoSpacing"/>
    <w:uiPriority w:val="1"/>
    <w:rsid w:val="00BD7491"/>
    <w:rPr>
      <w:rFonts w:eastAsiaTheme="minorEastAsia"/>
      <w:sz w:val="22"/>
      <w:szCs w:val="22"/>
      <w:lang w:val="en-US" w:eastAsia="zh-CN"/>
    </w:rPr>
  </w:style>
  <w:style w:type="character" w:customStyle="1" w:styleId="Heading3Char">
    <w:name w:val="Heading 3 Char"/>
    <w:basedOn w:val="DefaultParagraphFont"/>
    <w:link w:val="Heading3"/>
    <w:uiPriority w:val="9"/>
    <w:semiHidden/>
    <w:rsid w:val="00982F6B"/>
    <w:rPr>
      <w:rFonts w:asciiTheme="majorHAnsi" w:eastAsiaTheme="majorEastAsia" w:hAnsiTheme="majorHAnsi" w:cstheme="majorBidi"/>
      <w:color w:val="08885C" w:themeColor="accent1" w:themeShade="7F"/>
    </w:rPr>
  </w:style>
  <w:style w:type="character" w:customStyle="1" w:styleId="Heading4Char">
    <w:name w:val="Heading 4 Char"/>
    <w:basedOn w:val="DefaultParagraphFont"/>
    <w:link w:val="Heading4"/>
    <w:uiPriority w:val="9"/>
    <w:semiHidden/>
    <w:rsid w:val="00982F6B"/>
    <w:rPr>
      <w:rFonts w:asciiTheme="majorHAnsi" w:eastAsiaTheme="majorEastAsia" w:hAnsiTheme="majorHAnsi" w:cstheme="majorBidi"/>
      <w:i/>
      <w:iCs/>
      <w:color w:val="0CCD8A" w:themeColor="accent1" w:themeShade="BF"/>
    </w:rPr>
  </w:style>
  <w:style w:type="character" w:styleId="UnresolvedMention">
    <w:name w:val="Unresolved Mention"/>
    <w:basedOn w:val="DefaultParagraphFont"/>
    <w:uiPriority w:val="99"/>
    <w:semiHidden/>
    <w:unhideWhenUsed/>
    <w:rsid w:val="00982F6B"/>
    <w:rPr>
      <w:color w:val="605E5C"/>
      <w:shd w:val="clear" w:color="auto" w:fill="E1DFDD"/>
    </w:rPr>
  </w:style>
  <w:style w:type="character" w:customStyle="1" w:styleId="Heading5Char">
    <w:name w:val="Heading 5 Char"/>
    <w:basedOn w:val="DefaultParagraphFont"/>
    <w:link w:val="Heading5"/>
    <w:uiPriority w:val="9"/>
    <w:semiHidden/>
    <w:rsid w:val="006945AD"/>
    <w:rPr>
      <w:rFonts w:asciiTheme="majorHAnsi" w:eastAsiaTheme="majorEastAsia" w:hAnsiTheme="majorHAnsi" w:cstheme="majorBidi"/>
      <w:color w:val="0CCD8A" w:themeColor="accent1" w:themeShade="BF"/>
    </w:rPr>
  </w:style>
  <w:style w:type="character" w:styleId="FollowedHyperlink">
    <w:name w:val="FollowedHyperlink"/>
    <w:basedOn w:val="DefaultParagraphFont"/>
    <w:uiPriority w:val="99"/>
    <w:semiHidden/>
    <w:unhideWhenUsed/>
    <w:rsid w:val="00D21E94"/>
    <w:rPr>
      <w:color w:val="2C2727" w:themeColor="followedHyperlink"/>
      <w:u w:val="single"/>
    </w:rPr>
  </w:style>
  <w:style w:type="paragraph" w:styleId="ListParagraph">
    <w:name w:val="List Paragraph"/>
    <w:basedOn w:val="Normal"/>
    <w:link w:val="ListParagraphChar"/>
    <w:uiPriority w:val="1"/>
    <w:qFormat/>
    <w:rsid w:val="00164C54"/>
    <w:pPr>
      <w:spacing w:after="160" w:line="259" w:lineRule="auto"/>
      <w:ind w:left="720"/>
      <w:contextualSpacing/>
    </w:pPr>
    <w:rPr>
      <w:rFonts w:ascii="Arial" w:hAnsi="Arial"/>
      <w:szCs w:val="22"/>
    </w:rPr>
  </w:style>
  <w:style w:type="character" w:customStyle="1" w:styleId="ListParagraphChar">
    <w:name w:val="List Paragraph Char"/>
    <w:link w:val="ListParagraph"/>
    <w:uiPriority w:val="1"/>
    <w:locked/>
    <w:rsid w:val="00164C54"/>
    <w:rPr>
      <w:rFonts w:ascii="Arial" w:hAnsi="Arial"/>
      <w:szCs w:val="22"/>
    </w:rPr>
  </w:style>
  <w:style w:type="character" w:customStyle="1" w:styleId="normaltextrun">
    <w:name w:val="normaltextrun"/>
    <w:basedOn w:val="DefaultParagraphFont"/>
    <w:rsid w:val="00164C54"/>
  </w:style>
  <w:style w:type="character" w:customStyle="1" w:styleId="eop">
    <w:name w:val="eop"/>
    <w:basedOn w:val="DefaultParagraphFont"/>
    <w:rsid w:val="00164C54"/>
  </w:style>
  <w:style w:type="paragraph" w:customStyle="1" w:styleId="paragraph">
    <w:name w:val="paragraph"/>
    <w:basedOn w:val="Normal"/>
    <w:rsid w:val="00164C5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350">
      <w:bodyDiv w:val="1"/>
      <w:marLeft w:val="0"/>
      <w:marRight w:val="0"/>
      <w:marTop w:val="0"/>
      <w:marBottom w:val="0"/>
      <w:divBdr>
        <w:top w:val="none" w:sz="0" w:space="0" w:color="auto"/>
        <w:left w:val="none" w:sz="0" w:space="0" w:color="auto"/>
        <w:bottom w:val="none" w:sz="0" w:space="0" w:color="auto"/>
        <w:right w:val="none" w:sz="0" w:space="0" w:color="auto"/>
      </w:divBdr>
      <w:divsChild>
        <w:div w:id="1225027654">
          <w:marLeft w:val="0"/>
          <w:marRight w:val="0"/>
          <w:marTop w:val="0"/>
          <w:marBottom w:val="0"/>
          <w:divBdr>
            <w:top w:val="none" w:sz="0" w:space="0" w:color="auto"/>
            <w:left w:val="none" w:sz="0" w:space="0" w:color="auto"/>
            <w:bottom w:val="none" w:sz="0" w:space="0" w:color="auto"/>
            <w:right w:val="none" w:sz="0" w:space="0" w:color="auto"/>
          </w:divBdr>
        </w:div>
        <w:div w:id="1806964870">
          <w:marLeft w:val="0"/>
          <w:marRight w:val="0"/>
          <w:marTop w:val="0"/>
          <w:marBottom w:val="0"/>
          <w:divBdr>
            <w:top w:val="none" w:sz="0" w:space="0" w:color="auto"/>
            <w:left w:val="none" w:sz="0" w:space="0" w:color="auto"/>
            <w:bottom w:val="none" w:sz="0" w:space="0" w:color="auto"/>
            <w:right w:val="none" w:sz="0" w:space="0" w:color="auto"/>
          </w:divBdr>
        </w:div>
        <w:div w:id="795680673">
          <w:marLeft w:val="0"/>
          <w:marRight w:val="0"/>
          <w:marTop w:val="0"/>
          <w:marBottom w:val="0"/>
          <w:divBdr>
            <w:top w:val="none" w:sz="0" w:space="0" w:color="auto"/>
            <w:left w:val="none" w:sz="0" w:space="0" w:color="auto"/>
            <w:bottom w:val="none" w:sz="0" w:space="0" w:color="auto"/>
            <w:right w:val="none" w:sz="0" w:space="0" w:color="auto"/>
          </w:divBdr>
        </w:div>
        <w:div w:id="479158506">
          <w:marLeft w:val="0"/>
          <w:marRight w:val="0"/>
          <w:marTop w:val="0"/>
          <w:marBottom w:val="0"/>
          <w:divBdr>
            <w:top w:val="none" w:sz="0" w:space="0" w:color="auto"/>
            <w:left w:val="none" w:sz="0" w:space="0" w:color="auto"/>
            <w:bottom w:val="none" w:sz="0" w:space="0" w:color="auto"/>
            <w:right w:val="none" w:sz="0" w:space="0" w:color="auto"/>
          </w:divBdr>
        </w:div>
        <w:div w:id="638610218">
          <w:marLeft w:val="0"/>
          <w:marRight w:val="0"/>
          <w:marTop w:val="0"/>
          <w:marBottom w:val="0"/>
          <w:divBdr>
            <w:top w:val="none" w:sz="0" w:space="0" w:color="auto"/>
            <w:left w:val="none" w:sz="0" w:space="0" w:color="auto"/>
            <w:bottom w:val="none" w:sz="0" w:space="0" w:color="auto"/>
            <w:right w:val="none" w:sz="0" w:space="0" w:color="auto"/>
          </w:divBdr>
        </w:div>
        <w:div w:id="197940704">
          <w:marLeft w:val="0"/>
          <w:marRight w:val="0"/>
          <w:marTop w:val="0"/>
          <w:marBottom w:val="0"/>
          <w:divBdr>
            <w:top w:val="none" w:sz="0" w:space="0" w:color="auto"/>
            <w:left w:val="none" w:sz="0" w:space="0" w:color="auto"/>
            <w:bottom w:val="none" w:sz="0" w:space="0" w:color="auto"/>
            <w:right w:val="none" w:sz="0" w:space="0" w:color="auto"/>
          </w:divBdr>
        </w:div>
      </w:divsChild>
    </w:div>
    <w:div w:id="77791401">
      <w:bodyDiv w:val="1"/>
      <w:marLeft w:val="0"/>
      <w:marRight w:val="0"/>
      <w:marTop w:val="0"/>
      <w:marBottom w:val="0"/>
      <w:divBdr>
        <w:top w:val="none" w:sz="0" w:space="0" w:color="auto"/>
        <w:left w:val="none" w:sz="0" w:space="0" w:color="auto"/>
        <w:bottom w:val="none" w:sz="0" w:space="0" w:color="auto"/>
        <w:right w:val="none" w:sz="0" w:space="0" w:color="auto"/>
      </w:divBdr>
    </w:div>
    <w:div w:id="364991078">
      <w:bodyDiv w:val="1"/>
      <w:marLeft w:val="0"/>
      <w:marRight w:val="0"/>
      <w:marTop w:val="0"/>
      <w:marBottom w:val="0"/>
      <w:divBdr>
        <w:top w:val="none" w:sz="0" w:space="0" w:color="auto"/>
        <w:left w:val="none" w:sz="0" w:space="0" w:color="auto"/>
        <w:bottom w:val="none" w:sz="0" w:space="0" w:color="auto"/>
        <w:right w:val="none" w:sz="0" w:space="0" w:color="auto"/>
      </w:divBdr>
      <w:divsChild>
        <w:div w:id="208930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467231">
              <w:marLeft w:val="0"/>
              <w:marRight w:val="0"/>
              <w:marTop w:val="0"/>
              <w:marBottom w:val="0"/>
              <w:divBdr>
                <w:top w:val="none" w:sz="0" w:space="0" w:color="auto"/>
                <w:left w:val="none" w:sz="0" w:space="0" w:color="auto"/>
                <w:bottom w:val="none" w:sz="0" w:space="0" w:color="auto"/>
                <w:right w:val="none" w:sz="0" w:space="0" w:color="auto"/>
              </w:divBdr>
              <w:divsChild>
                <w:div w:id="1864439835">
                  <w:marLeft w:val="0"/>
                  <w:marRight w:val="0"/>
                  <w:marTop w:val="0"/>
                  <w:marBottom w:val="0"/>
                  <w:divBdr>
                    <w:top w:val="none" w:sz="0" w:space="0" w:color="auto"/>
                    <w:left w:val="none" w:sz="0" w:space="0" w:color="auto"/>
                    <w:bottom w:val="none" w:sz="0" w:space="0" w:color="auto"/>
                    <w:right w:val="none" w:sz="0" w:space="0" w:color="auto"/>
                  </w:divBdr>
                  <w:divsChild>
                    <w:div w:id="1686859049">
                      <w:marLeft w:val="0"/>
                      <w:marRight w:val="0"/>
                      <w:marTop w:val="0"/>
                      <w:marBottom w:val="0"/>
                      <w:divBdr>
                        <w:top w:val="none" w:sz="0" w:space="0" w:color="auto"/>
                        <w:left w:val="none" w:sz="0" w:space="0" w:color="auto"/>
                        <w:bottom w:val="none" w:sz="0" w:space="0" w:color="auto"/>
                        <w:right w:val="none" w:sz="0" w:space="0" w:color="auto"/>
                      </w:divBdr>
                      <w:divsChild>
                        <w:div w:id="435637036">
                          <w:marLeft w:val="0"/>
                          <w:marRight w:val="0"/>
                          <w:marTop w:val="0"/>
                          <w:marBottom w:val="0"/>
                          <w:divBdr>
                            <w:top w:val="none" w:sz="0" w:space="0" w:color="auto"/>
                            <w:left w:val="none" w:sz="0" w:space="0" w:color="auto"/>
                            <w:bottom w:val="none" w:sz="0" w:space="0" w:color="auto"/>
                            <w:right w:val="none" w:sz="0" w:space="0" w:color="auto"/>
                          </w:divBdr>
                          <w:divsChild>
                            <w:div w:id="1573546375">
                              <w:marLeft w:val="0"/>
                              <w:marRight w:val="0"/>
                              <w:marTop w:val="0"/>
                              <w:marBottom w:val="0"/>
                              <w:divBdr>
                                <w:top w:val="none" w:sz="0" w:space="0" w:color="auto"/>
                                <w:left w:val="none" w:sz="0" w:space="0" w:color="auto"/>
                                <w:bottom w:val="none" w:sz="0" w:space="0" w:color="auto"/>
                                <w:right w:val="none" w:sz="0" w:space="0" w:color="auto"/>
                              </w:divBdr>
                            </w:div>
                            <w:div w:id="272565107">
                              <w:marLeft w:val="0"/>
                              <w:marRight w:val="0"/>
                              <w:marTop w:val="0"/>
                              <w:marBottom w:val="0"/>
                              <w:divBdr>
                                <w:top w:val="none" w:sz="0" w:space="0" w:color="auto"/>
                                <w:left w:val="none" w:sz="0" w:space="0" w:color="auto"/>
                                <w:bottom w:val="none" w:sz="0" w:space="0" w:color="auto"/>
                                <w:right w:val="none" w:sz="0" w:space="0" w:color="auto"/>
                              </w:divBdr>
                            </w:div>
                            <w:div w:id="1646660386">
                              <w:marLeft w:val="0"/>
                              <w:marRight w:val="0"/>
                              <w:marTop w:val="0"/>
                              <w:marBottom w:val="0"/>
                              <w:divBdr>
                                <w:top w:val="none" w:sz="0" w:space="0" w:color="auto"/>
                                <w:left w:val="none" w:sz="0" w:space="0" w:color="auto"/>
                                <w:bottom w:val="none" w:sz="0" w:space="0" w:color="auto"/>
                                <w:right w:val="none" w:sz="0" w:space="0" w:color="auto"/>
                              </w:divBdr>
                            </w:div>
                            <w:div w:id="576405272">
                              <w:marLeft w:val="0"/>
                              <w:marRight w:val="0"/>
                              <w:marTop w:val="0"/>
                              <w:marBottom w:val="0"/>
                              <w:divBdr>
                                <w:top w:val="none" w:sz="0" w:space="0" w:color="auto"/>
                                <w:left w:val="none" w:sz="0" w:space="0" w:color="auto"/>
                                <w:bottom w:val="none" w:sz="0" w:space="0" w:color="auto"/>
                                <w:right w:val="none" w:sz="0" w:space="0" w:color="auto"/>
                              </w:divBdr>
                            </w:div>
                            <w:div w:id="300110398">
                              <w:marLeft w:val="0"/>
                              <w:marRight w:val="0"/>
                              <w:marTop w:val="0"/>
                              <w:marBottom w:val="0"/>
                              <w:divBdr>
                                <w:top w:val="none" w:sz="0" w:space="0" w:color="auto"/>
                                <w:left w:val="none" w:sz="0" w:space="0" w:color="auto"/>
                                <w:bottom w:val="none" w:sz="0" w:space="0" w:color="auto"/>
                                <w:right w:val="none" w:sz="0" w:space="0" w:color="auto"/>
                              </w:divBdr>
                            </w:div>
                            <w:div w:id="942499773">
                              <w:marLeft w:val="0"/>
                              <w:marRight w:val="0"/>
                              <w:marTop w:val="0"/>
                              <w:marBottom w:val="0"/>
                              <w:divBdr>
                                <w:top w:val="none" w:sz="0" w:space="0" w:color="auto"/>
                                <w:left w:val="none" w:sz="0" w:space="0" w:color="auto"/>
                                <w:bottom w:val="none" w:sz="0" w:space="0" w:color="auto"/>
                                <w:right w:val="none" w:sz="0" w:space="0" w:color="auto"/>
                              </w:divBdr>
                            </w:div>
                            <w:div w:id="19074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25375">
      <w:bodyDiv w:val="1"/>
      <w:marLeft w:val="0"/>
      <w:marRight w:val="0"/>
      <w:marTop w:val="0"/>
      <w:marBottom w:val="0"/>
      <w:divBdr>
        <w:top w:val="none" w:sz="0" w:space="0" w:color="auto"/>
        <w:left w:val="none" w:sz="0" w:space="0" w:color="auto"/>
        <w:bottom w:val="none" w:sz="0" w:space="0" w:color="auto"/>
        <w:right w:val="none" w:sz="0" w:space="0" w:color="auto"/>
      </w:divBdr>
      <w:divsChild>
        <w:div w:id="407656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15404">
              <w:marLeft w:val="0"/>
              <w:marRight w:val="0"/>
              <w:marTop w:val="0"/>
              <w:marBottom w:val="0"/>
              <w:divBdr>
                <w:top w:val="none" w:sz="0" w:space="0" w:color="auto"/>
                <w:left w:val="none" w:sz="0" w:space="0" w:color="auto"/>
                <w:bottom w:val="none" w:sz="0" w:space="0" w:color="auto"/>
                <w:right w:val="none" w:sz="0" w:space="0" w:color="auto"/>
              </w:divBdr>
              <w:divsChild>
                <w:div w:id="1509254450">
                  <w:marLeft w:val="0"/>
                  <w:marRight w:val="0"/>
                  <w:marTop w:val="0"/>
                  <w:marBottom w:val="0"/>
                  <w:divBdr>
                    <w:top w:val="none" w:sz="0" w:space="0" w:color="auto"/>
                    <w:left w:val="none" w:sz="0" w:space="0" w:color="auto"/>
                    <w:bottom w:val="none" w:sz="0" w:space="0" w:color="auto"/>
                    <w:right w:val="none" w:sz="0" w:space="0" w:color="auto"/>
                  </w:divBdr>
                  <w:divsChild>
                    <w:div w:id="13281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4913">
      <w:bodyDiv w:val="1"/>
      <w:marLeft w:val="0"/>
      <w:marRight w:val="0"/>
      <w:marTop w:val="0"/>
      <w:marBottom w:val="0"/>
      <w:divBdr>
        <w:top w:val="none" w:sz="0" w:space="0" w:color="auto"/>
        <w:left w:val="none" w:sz="0" w:space="0" w:color="auto"/>
        <w:bottom w:val="none" w:sz="0" w:space="0" w:color="auto"/>
        <w:right w:val="none" w:sz="0" w:space="0" w:color="auto"/>
      </w:divBdr>
    </w:div>
    <w:div w:id="540945224">
      <w:bodyDiv w:val="1"/>
      <w:marLeft w:val="0"/>
      <w:marRight w:val="0"/>
      <w:marTop w:val="0"/>
      <w:marBottom w:val="0"/>
      <w:divBdr>
        <w:top w:val="none" w:sz="0" w:space="0" w:color="auto"/>
        <w:left w:val="none" w:sz="0" w:space="0" w:color="auto"/>
        <w:bottom w:val="none" w:sz="0" w:space="0" w:color="auto"/>
        <w:right w:val="none" w:sz="0" w:space="0" w:color="auto"/>
      </w:divBdr>
    </w:div>
    <w:div w:id="901988183">
      <w:bodyDiv w:val="1"/>
      <w:marLeft w:val="0"/>
      <w:marRight w:val="0"/>
      <w:marTop w:val="0"/>
      <w:marBottom w:val="0"/>
      <w:divBdr>
        <w:top w:val="none" w:sz="0" w:space="0" w:color="auto"/>
        <w:left w:val="none" w:sz="0" w:space="0" w:color="auto"/>
        <w:bottom w:val="none" w:sz="0" w:space="0" w:color="auto"/>
        <w:right w:val="none" w:sz="0" w:space="0" w:color="auto"/>
      </w:divBdr>
    </w:div>
    <w:div w:id="1024939286">
      <w:bodyDiv w:val="1"/>
      <w:marLeft w:val="0"/>
      <w:marRight w:val="0"/>
      <w:marTop w:val="0"/>
      <w:marBottom w:val="0"/>
      <w:divBdr>
        <w:top w:val="none" w:sz="0" w:space="0" w:color="auto"/>
        <w:left w:val="none" w:sz="0" w:space="0" w:color="auto"/>
        <w:bottom w:val="none" w:sz="0" w:space="0" w:color="auto"/>
        <w:right w:val="none" w:sz="0" w:space="0" w:color="auto"/>
      </w:divBdr>
    </w:div>
    <w:div w:id="1162626396">
      <w:bodyDiv w:val="1"/>
      <w:marLeft w:val="0"/>
      <w:marRight w:val="0"/>
      <w:marTop w:val="0"/>
      <w:marBottom w:val="0"/>
      <w:divBdr>
        <w:top w:val="none" w:sz="0" w:space="0" w:color="auto"/>
        <w:left w:val="none" w:sz="0" w:space="0" w:color="auto"/>
        <w:bottom w:val="none" w:sz="0" w:space="0" w:color="auto"/>
        <w:right w:val="none" w:sz="0" w:space="0" w:color="auto"/>
      </w:divBdr>
    </w:div>
    <w:div w:id="1207984148">
      <w:bodyDiv w:val="1"/>
      <w:marLeft w:val="0"/>
      <w:marRight w:val="0"/>
      <w:marTop w:val="0"/>
      <w:marBottom w:val="0"/>
      <w:divBdr>
        <w:top w:val="none" w:sz="0" w:space="0" w:color="auto"/>
        <w:left w:val="none" w:sz="0" w:space="0" w:color="auto"/>
        <w:bottom w:val="none" w:sz="0" w:space="0" w:color="auto"/>
        <w:right w:val="none" w:sz="0" w:space="0" w:color="auto"/>
      </w:divBdr>
      <w:divsChild>
        <w:div w:id="611983921">
          <w:marLeft w:val="0"/>
          <w:marRight w:val="0"/>
          <w:marTop w:val="0"/>
          <w:marBottom w:val="0"/>
          <w:divBdr>
            <w:top w:val="none" w:sz="0" w:space="0" w:color="auto"/>
            <w:left w:val="none" w:sz="0" w:space="0" w:color="auto"/>
            <w:bottom w:val="none" w:sz="0" w:space="0" w:color="auto"/>
            <w:right w:val="none" w:sz="0" w:space="0" w:color="auto"/>
          </w:divBdr>
        </w:div>
        <w:div w:id="536623660">
          <w:marLeft w:val="0"/>
          <w:marRight w:val="0"/>
          <w:marTop w:val="0"/>
          <w:marBottom w:val="0"/>
          <w:divBdr>
            <w:top w:val="none" w:sz="0" w:space="0" w:color="auto"/>
            <w:left w:val="none" w:sz="0" w:space="0" w:color="auto"/>
            <w:bottom w:val="none" w:sz="0" w:space="0" w:color="auto"/>
            <w:right w:val="none" w:sz="0" w:space="0" w:color="auto"/>
          </w:divBdr>
        </w:div>
        <w:div w:id="623316974">
          <w:marLeft w:val="0"/>
          <w:marRight w:val="0"/>
          <w:marTop w:val="0"/>
          <w:marBottom w:val="0"/>
          <w:divBdr>
            <w:top w:val="none" w:sz="0" w:space="0" w:color="auto"/>
            <w:left w:val="none" w:sz="0" w:space="0" w:color="auto"/>
            <w:bottom w:val="none" w:sz="0" w:space="0" w:color="auto"/>
            <w:right w:val="none" w:sz="0" w:space="0" w:color="auto"/>
          </w:divBdr>
        </w:div>
        <w:div w:id="1439788528">
          <w:marLeft w:val="0"/>
          <w:marRight w:val="0"/>
          <w:marTop w:val="0"/>
          <w:marBottom w:val="0"/>
          <w:divBdr>
            <w:top w:val="none" w:sz="0" w:space="0" w:color="auto"/>
            <w:left w:val="none" w:sz="0" w:space="0" w:color="auto"/>
            <w:bottom w:val="none" w:sz="0" w:space="0" w:color="auto"/>
            <w:right w:val="none" w:sz="0" w:space="0" w:color="auto"/>
          </w:divBdr>
        </w:div>
        <w:div w:id="433407898">
          <w:marLeft w:val="0"/>
          <w:marRight w:val="0"/>
          <w:marTop w:val="0"/>
          <w:marBottom w:val="0"/>
          <w:divBdr>
            <w:top w:val="none" w:sz="0" w:space="0" w:color="auto"/>
            <w:left w:val="none" w:sz="0" w:space="0" w:color="auto"/>
            <w:bottom w:val="none" w:sz="0" w:space="0" w:color="auto"/>
            <w:right w:val="none" w:sz="0" w:space="0" w:color="auto"/>
          </w:divBdr>
        </w:div>
        <w:div w:id="1819567081">
          <w:marLeft w:val="0"/>
          <w:marRight w:val="0"/>
          <w:marTop w:val="0"/>
          <w:marBottom w:val="0"/>
          <w:divBdr>
            <w:top w:val="none" w:sz="0" w:space="0" w:color="auto"/>
            <w:left w:val="none" w:sz="0" w:space="0" w:color="auto"/>
            <w:bottom w:val="none" w:sz="0" w:space="0" w:color="auto"/>
            <w:right w:val="none" w:sz="0" w:space="0" w:color="auto"/>
          </w:divBdr>
        </w:div>
        <w:div w:id="1046955865">
          <w:marLeft w:val="0"/>
          <w:marRight w:val="0"/>
          <w:marTop w:val="0"/>
          <w:marBottom w:val="0"/>
          <w:divBdr>
            <w:top w:val="none" w:sz="0" w:space="0" w:color="auto"/>
            <w:left w:val="none" w:sz="0" w:space="0" w:color="auto"/>
            <w:bottom w:val="none" w:sz="0" w:space="0" w:color="auto"/>
            <w:right w:val="none" w:sz="0" w:space="0" w:color="auto"/>
          </w:divBdr>
        </w:div>
        <w:div w:id="81461286">
          <w:marLeft w:val="0"/>
          <w:marRight w:val="0"/>
          <w:marTop w:val="0"/>
          <w:marBottom w:val="0"/>
          <w:divBdr>
            <w:top w:val="none" w:sz="0" w:space="0" w:color="auto"/>
            <w:left w:val="none" w:sz="0" w:space="0" w:color="auto"/>
            <w:bottom w:val="none" w:sz="0" w:space="0" w:color="auto"/>
            <w:right w:val="none" w:sz="0" w:space="0" w:color="auto"/>
          </w:divBdr>
        </w:div>
        <w:div w:id="288708481">
          <w:marLeft w:val="0"/>
          <w:marRight w:val="0"/>
          <w:marTop w:val="0"/>
          <w:marBottom w:val="0"/>
          <w:divBdr>
            <w:top w:val="none" w:sz="0" w:space="0" w:color="auto"/>
            <w:left w:val="none" w:sz="0" w:space="0" w:color="auto"/>
            <w:bottom w:val="none" w:sz="0" w:space="0" w:color="auto"/>
            <w:right w:val="none" w:sz="0" w:space="0" w:color="auto"/>
          </w:divBdr>
        </w:div>
      </w:divsChild>
    </w:div>
    <w:div w:id="1908146619">
      <w:bodyDiv w:val="1"/>
      <w:marLeft w:val="0"/>
      <w:marRight w:val="0"/>
      <w:marTop w:val="0"/>
      <w:marBottom w:val="0"/>
      <w:divBdr>
        <w:top w:val="none" w:sz="0" w:space="0" w:color="auto"/>
        <w:left w:val="none" w:sz="0" w:space="0" w:color="auto"/>
        <w:bottom w:val="none" w:sz="0" w:space="0" w:color="auto"/>
        <w:right w:val="none" w:sz="0" w:space="0" w:color="auto"/>
      </w:divBdr>
    </w:div>
    <w:div w:id="1974482971">
      <w:bodyDiv w:val="1"/>
      <w:marLeft w:val="0"/>
      <w:marRight w:val="0"/>
      <w:marTop w:val="0"/>
      <w:marBottom w:val="0"/>
      <w:divBdr>
        <w:top w:val="none" w:sz="0" w:space="0" w:color="auto"/>
        <w:left w:val="none" w:sz="0" w:space="0" w:color="auto"/>
        <w:bottom w:val="none" w:sz="0" w:space="0" w:color="auto"/>
        <w:right w:val="none" w:sz="0" w:space="0" w:color="auto"/>
      </w:divBdr>
    </w:div>
    <w:div w:id="1982692464">
      <w:bodyDiv w:val="1"/>
      <w:marLeft w:val="0"/>
      <w:marRight w:val="0"/>
      <w:marTop w:val="0"/>
      <w:marBottom w:val="0"/>
      <w:divBdr>
        <w:top w:val="none" w:sz="0" w:space="0" w:color="auto"/>
        <w:left w:val="none" w:sz="0" w:space="0" w:color="auto"/>
        <w:bottom w:val="none" w:sz="0" w:space="0" w:color="auto"/>
        <w:right w:val="none" w:sz="0" w:space="0" w:color="auto"/>
      </w:divBdr>
      <w:divsChild>
        <w:div w:id="1533300531">
          <w:marLeft w:val="0"/>
          <w:marRight w:val="0"/>
          <w:marTop w:val="0"/>
          <w:marBottom w:val="0"/>
          <w:divBdr>
            <w:top w:val="none" w:sz="0" w:space="0" w:color="auto"/>
            <w:left w:val="none" w:sz="0" w:space="0" w:color="auto"/>
            <w:bottom w:val="none" w:sz="0" w:space="0" w:color="auto"/>
            <w:right w:val="none" w:sz="0" w:space="0" w:color="auto"/>
          </w:divBdr>
        </w:div>
      </w:divsChild>
    </w:div>
    <w:div w:id="2012952534">
      <w:bodyDiv w:val="1"/>
      <w:marLeft w:val="0"/>
      <w:marRight w:val="0"/>
      <w:marTop w:val="0"/>
      <w:marBottom w:val="0"/>
      <w:divBdr>
        <w:top w:val="none" w:sz="0" w:space="0" w:color="auto"/>
        <w:left w:val="none" w:sz="0" w:space="0" w:color="auto"/>
        <w:bottom w:val="none" w:sz="0" w:space="0" w:color="auto"/>
        <w:right w:val="none" w:sz="0" w:space="0" w:color="auto"/>
      </w:divBdr>
      <w:divsChild>
        <w:div w:id="721683870">
          <w:marLeft w:val="0"/>
          <w:marRight w:val="0"/>
          <w:marTop w:val="0"/>
          <w:marBottom w:val="0"/>
          <w:divBdr>
            <w:top w:val="none" w:sz="0" w:space="0" w:color="auto"/>
            <w:left w:val="none" w:sz="0" w:space="0" w:color="auto"/>
            <w:bottom w:val="none" w:sz="0" w:space="0" w:color="auto"/>
            <w:right w:val="none" w:sz="0" w:space="0" w:color="auto"/>
          </w:divBdr>
        </w:div>
        <w:div w:id="1995796106">
          <w:marLeft w:val="0"/>
          <w:marRight w:val="0"/>
          <w:marTop w:val="0"/>
          <w:marBottom w:val="0"/>
          <w:divBdr>
            <w:top w:val="none" w:sz="0" w:space="0" w:color="auto"/>
            <w:left w:val="none" w:sz="0" w:space="0" w:color="auto"/>
            <w:bottom w:val="none" w:sz="0" w:space="0" w:color="auto"/>
            <w:right w:val="none" w:sz="0" w:space="0" w:color="auto"/>
          </w:divBdr>
        </w:div>
        <w:div w:id="1286890637">
          <w:marLeft w:val="0"/>
          <w:marRight w:val="0"/>
          <w:marTop w:val="0"/>
          <w:marBottom w:val="0"/>
          <w:divBdr>
            <w:top w:val="none" w:sz="0" w:space="0" w:color="auto"/>
            <w:left w:val="none" w:sz="0" w:space="0" w:color="auto"/>
            <w:bottom w:val="none" w:sz="0" w:space="0" w:color="auto"/>
            <w:right w:val="none" w:sz="0" w:space="0" w:color="auto"/>
          </w:divBdr>
        </w:div>
        <w:div w:id="989559716">
          <w:marLeft w:val="0"/>
          <w:marRight w:val="0"/>
          <w:marTop w:val="0"/>
          <w:marBottom w:val="0"/>
          <w:divBdr>
            <w:top w:val="none" w:sz="0" w:space="0" w:color="auto"/>
            <w:left w:val="none" w:sz="0" w:space="0" w:color="auto"/>
            <w:bottom w:val="none" w:sz="0" w:space="0" w:color="auto"/>
            <w:right w:val="none" w:sz="0" w:space="0" w:color="auto"/>
          </w:divBdr>
        </w:div>
      </w:divsChild>
    </w:div>
    <w:div w:id="2021078554">
      <w:bodyDiv w:val="1"/>
      <w:marLeft w:val="0"/>
      <w:marRight w:val="0"/>
      <w:marTop w:val="0"/>
      <w:marBottom w:val="0"/>
      <w:divBdr>
        <w:top w:val="none" w:sz="0" w:space="0" w:color="auto"/>
        <w:left w:val="none" w:sz="0" w:space="0" w:color="auto"/>
        <w:bottom w:val="none" w:sz="0" w:space="0" w:color="auto"/>
        <w:right w:val="none" w:sz="0" w:space="0" w:color="auto"/>
      </w:divBdr>
    </w:div>
    <w:div w:id="20327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equalityhumanrights.com/guidance/public-sector-equality-duty/public-sector-equality-duty-specific-duties-scotlan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scot/publications/student-mental-health-action-plan/pages/2/" TargetMode="External"/><Relationship Id="rId7" Type="http://schemas.openxmlformats.org/officeDocument/2006/relationships/endnotes" Target="endnotes.xml"/><Relationship Id="rId12" Type="http://schemas.openxmlformats.org/officeDocument/2006/relationships/hyperlink" Target="https://scqf.org.uk/support/support-for-employers/scqf-inclusive-recruiter-wall/"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opausefriendly.co.uk/" TargetMode="External"/><Relationship Id="rId20" Type="http://schemas.openxmlformats.org/officeDocument/2006/relationships/hyperlink" Target="https://www.equalityhumanrights.com/guidance/public-sector-equality-duty/public-sector-equality-duty-specific-duties-scotland"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clyde.ac.uk/assets/000/005/478/Mission-Vision-Values_A4_original.pdf" TargetMode="External"/><Relationship Id="rId24" Type="http://schemas.openxmlformats.org/officeDocument/2006/relationships/hyperlink" Target="https://www.glasgowclyde.ac.uk/assets/000/008/419/Equality_Mainstreaming_Report_2025_original.pdf?1745837278"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sfc.ac.uk/wp-content/uploads/uploadedFiles/Tackling_persistent_inequalities_together.pdf"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www.glasgowclyde.ac.uk/about-us/equality-and-inclus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lasgowclyde.ac.uk/assets/000/006/789/Glasgow_Living_Wage_original.pdf" TargetMode="External"/><Relationship Id="rId22" Type="http://schemas.openxmlformats.org/officeDocument/2006/relationships/hyperlink" Target="https://www.sfc.ac.uk/together-for-equality/"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GCC new BP colour palette">
      <a:dk1>
        <a:srgbClr val="2C2727"/>
      </a:dk1>
      <a:lt1>
        <a:srgbClr val="FBEEE3"/>
      </a:lt1>
      <a:dk2>
        <a:srgbClr val="FFD000"/>
      </a:dk2>
      <a:lt2>
        <a:srgbClr val="FF30FF"/>
      </a:lt2>
      <a:accent1>
        <a:srgbClr val="2FF3B0"/>
      </a:accent1>
      <a:accent2>
        <a:srgbClr val="0059FF"/>
      </a:accent2>
      <a:accent3>
        <a:srgbClr val="FF5450"/>
      </a:accent3>
      <a:accent4>
        <a:srgbClr val="FF30FF"/>
      </a:accent4>
      <a:accent5>
        <a:srgbClr val="2C2727"/>
      </a:accent5>
      <a:accent6>
        <a:srgbClr val="2FF3B0"/>
      </a:accent6>
      <a:hlink>
        <a:srgbClr val="0059FF"/>
      </a:hlink>
      <a:folHlink>
        <a:srgbClr val="2C272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3D90-85EE-4348-B720-4F26BCC9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2541</Words>
  <Characters>14487</Characters>
  <Application>Microsoft Office Word</Application>
  <DocSecurity>2</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Meredith</dc:creator>
  <cp:keywords/>
  <dc:description/>
  <cp:lastModifiedBy>Nicola Meredith</cp:lastModifiedBy>
  <cp:revision>8</cp:revision>
  <cp:lastPrinted>2025-04-28T11:00:00Z</cp:lastPrinted>
  <dcterms:created xsi:type="dcterms:W3CDTF">2025-04-14T09:28:00Z</dcterms:created>
  <dcterms:modified xsi:type="dcterms:W3CDTF">2025-04-30T17:10:00Z</dcterms:modified>
</cp:coreProperties>
</file>