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25D82" w14:textId="77777777" w:rsidR="00012960" w:rsidRDefault="00012960">
      <w:r>
        <w:t xml:space="preserve">Glasgow Clyde College New Equality Outcomes </w:t>
      </w:r>
    </w:p>
    <w:p w14:paraId="1C81958D" w14:textId="5430AD31" w:rsidR="00012960" w:rsidRPr="00A95354" w:rsidRDefault="00012960">
      <w:pPr>
        <w:rPr>
          <w:b/>
          <w:bCs/>
          <w:u w:val="single"/>
        </w:rPr>
      </w:pPr>
      <w:r w:rsidRPr="00A95354">
        <w:rPr>
          <w:b/>
          <w:bCs/>
          <w:u w:val="single"/>
        </w:rPr>
        <w:t>National Equality Outcomes – NEO</w:t>
      </w:r>
      <w:r w:rsidR="00A95354" w:rsidRPr="00A95354">
        <w:rPr>
          <w:b/>
          <w:bCs/>
          <w:u w:val="single"/>
        </w:rPr>
        <w:t>s</w:t>
      </w:r>
    </w:p>
    <w:p w14:paraId="03F219EC" w14:textId="77777777" w:rsidR="00A95354" w:rsidRDefault="00A95354" w:rsidP="00A95354">
      <w:r w:rsidRPr="00A95354">
        <w:rPr>
          <w:b/>
          <w:bCs/>
        </w:rPr>
        <w:t>Age</w:t>
      </w:r>
      <w:r w:rsidRPr="00A95354">
        <w:t xml:space="preserve">- </w:t>
      </w:r>
      <w:r w:rsidRPr="00A95354">
        <w:rPr>
          <w:i/>
          <w:iCs/>
        </w:rPr>
        <w:t xml:space="preserve">The success rates for college students aged under 19 will improve. </w:t>
      </w:r>
    </w:p>
    <w:p w14:paraId="639C240B" w14:textId="7E04E629" w:rsidR="00A95354" w:rsidRPr="00A95354" w:rsidRDefault="00A95354" w:rsidP="00A95354">
      <w:r w:rsidRPr="00A95354">
        <w:rPr>
          <w:b/>
          <w:bCs/>
        </w:rPr>
        <w:t xml:space="preserve">Disability </w:t>
      </w:r>
      <w:r w:rsidRPr="00A95354">
        <w:t xml:space="preserve">- </w:t>
      </w:r>
      <w:r w:rsidRPr="00A95354">
        <w:rPr>
          <w:i/>
          <w:iCs/>
        </w:rPr>
        <w:t>The success and retention rates of college and university students who declare a mental health condition will improve</w:t>
      </w:r>
      <w:r>
        <w:rPr>
          <w:i/>
          <w:iCs/>
        </w:rPr>
        <w:t xml:space="preserve">. </w:t>
      </w:r>
      <w:r w:rsidRPr="00A95354">
        <w:rPr>
          <w:i/>
          <w:iCs/>
        </w:rPr>
        <w:t>Disabled students report feeling satisfied with the overall support and reasonable adjustments received, including from teaching staff, while on their course</w:t>
      </w:r>
      <w:r>
        <w:rPr>
          <w:i/>
          <w:iCs/>
        </w:rPr>
        <w:t xml:space="preserve">. </w:t>
      </w:r>
      <w:r w:rsidRPr="00A95354">
        <w:rPr>
          <w:i/>
          <w:iCs/>
        </w:rPr>
        <w:t>Disabled staff and students report feeling safe in the tertiary system</w:t>
      </w:r>
      <w:r>
        <w:rPr>
          <w:i/>
          <w:iCs/>
        </w:rPr>
        <w:t xml:space="preserve">. </w:t>
      </w:r>
      <w:r w:rsidRPr="00A95354">
        <w:rPr>
          <w:i/>
          <w:iCs/>
        </w:rPr>
        <w:t xml:space="preserve">Where representation is not proportionate to the relevant population, increase the representation of disabled staff in the workforce and on college Boards and university Courts. </w:t>
      </w:r>
    </w:p>
    <w:p w14:paraId="781FAA29" w14:textId="77777777" w:rsidR="00A95354" w:rsidRPr="00A95354" w:rsidRDefault="00A95354" w:rsidP="00A95354">
      <w:r w:rsidRPr="00A95354">
        <w:rPr>
          <w:b/>
          <w:bCs/>
        </w:rPr>
        <w:t>Gender Reassignment</w:t>
      </w:r>
      <w:r w:rsidRPr="00A95354">
        <w:t xml:space="preserve"> - </w:t>
      </w:r>
      <w:r w:rsidRPr="00A95354">
        <w:rPr>
          <w:i/>
          <w:iCs/>
        </w:rPr>
        <w:t>Trans staff and students report feeling safe to be themselves in the tertiary system</w:t>
      </w:r>
    </w:p>
    <w:p w14:paraId="71CFE3DF" w14:textId="77777777" w:rsidR="00A95354" w:rsidRPr="00A95354" w:rsidRDefault="00A95354" w:rsidP="00A95354">
      <w:r w:rsidRPr="00A95354">
        <w:rPr>
          <w:b/>
          <w:bCs/>
        </w:rPr>
        <w:t>Race</w:t>
      </w:r>
      <w:r w:rsidRPr="00A95354">
        <w:t xml:space="preserve">- </w:t>
      </w:r>
      <w:r w:rsidRPr="00A95354">
        <w:rPr>
          <w:i/>
          <w:iCs/>
        </w:rPr>
        <w:t xml:space="preserve">Staff &amp; students feel supported and safe and are confident that complaints of harassment or bias on the grounds of race will be dealt with appropriately because complaints procedures are fit for purpose and offer effective redress. </w:t>
      </w:r>
    </w:p>
    <w:p w14:paraId="4F65E150" w14:textId="65B9F0F0" w:rsidR="00A95354" w:rsidRPr="00A95354" w:rsidRDefault="00A95354" w:rsidP="00A95354">
      <w:r w:rsidRPr="00A95354">
        <w:rPr>
          <w:i/>
          <w:iCs/>
        </w:rPr>
        <w:t>Institutions should also have regard to attainment levels by racial group and ensure that their curriculum is diverse and anti-racist</w:t>
      </w:r>
      <w:r>
        <w:rPr>
          <w:i/>
          <w:iCs/>
        </w:rPr>
        <w:t xml:space="preserve">. </w:t>
      </w:r>
      <w:r w:rsidRPr="00A95354">
        <w:rPr>
          <w:i/>
          <w:iCs/>
        </w:rPr>
        <w:t>Where representation is not proportionate to the relevant population, increase the racial diversity of Court members and address any racial diversity issues in college Boards</w:t>
      </w:r>
      <w:r>
        <w:rPr>
          <w:i/>
          <w:iCs/>
        </w:rPr>
        <w:t xml:space="preserve">. </w:t>
      </w:r>
      <w:r w:rsidRPr="00A95354">
        <w:rPr>
          <w:i/>
          <w:iCs/>
        </w:rPr>
        <w:t>Where representation is not proportionate to the relevant population, increase the racial diversity of teaching and non-teaching staff to align with student representation in the sector</w:t>
      </w:r>
    </w:p>
    <w:p w14:paraId="1281AB48" w14:textId="77777777" w:rsidR="00A95354" w:rsidRPr="00A95354" w:rsidRDefault="00A95354" w:rsidP="00A95354">
      <w:r w:rsidRPr="00A95354">
        <w:rPr>
          <w:b/>
          <w:bCs/>
        </w:rPr>
        <w:t>Religion or Belief</w:t>
      </w:r>
      <w:r w:rsidRPr="00A95354">
        <w:t xml:space="preserve">- </w:t>
      </w:r>
      <w:r w:rsidRPr="00A95354">
        <w:rPr>
          <w:i/>
          <w:iCs/>
        </w:rPr>
        <w:t>Students and staff report that they have confidence in institutional report and support mechanisms because they are fit for purpose.</w:t>
      </w:r>
    </w:p>
    <w:p w14:paraId="1394AE3E" w14:textId="414CABB3" w:rsidR="00A95354" w:rsidRPr="00A95354" w:rsidRDefault="00A95354" w:rsidP="00A95354">
      <w:r w:rsidRPr="00A95354">
        <w:rPr>
          <w:b/>
          <w:bCs/>
        </w:rPr>
        <w:t>Sex</w:t>
      </w:r>
      <w:r w:rsidRPr="00A95354">
        <w:t xml:space="preserve">- </w:t>
      </w:r>
      <w:r w:rsidRPr="00A95354">
        <w:rPr>
          <w:i/>
          <w:iCs/>
        </w:rPr>
        <w:t>Staff and students know how to access support about violence, harassment and abuse, report their experience and feel properly supported in doing so because the services are fit for purpose</w:t>
      </w:r>
      <w:r>
        <w:rPr>
          <w:i/>
          <w:iCs/>
        </w:rPr>
        <w:t xml:space="preserve">. </w:t>
      </w:r>
      <w:r w:rsidRPr="00A95354">
        <w:rPr>
          <w:i/>
          <w:iCs/>
        </w:rPr>
        <w:t>Men (staff &amp; students) know how to access mental health support (recognising intersectionality within that group)</w:t>
      </w:r>
      <w:r>
        <w:rPr>
          <w:i/>
          <w:iCs/>
        </w:rPr>
        <w:t xml:space="preserve">. </w:t>
      </w:r>
      <w:r w:rsidRPr="00A95354">
        <w:rPr>
          <w:i/>
          <w:iCs/>
        </w:rPr>
        <w:t xml:space="preserve">Institutions will have regard to significant imbalances on courses and take action to address it. </w:t>
      </w:r>
    </w:p>
    <w:p w14:paraId="71D5ABE8" w14:textId="295D23DF" w:rsidR="00A95354" w:rsidRPr="00A95354" w:rsidRDefault="00A95354">
      <w:r w:rsidRPr="00A95354">
        <w:rPr>
          <w:b/>
          <w:bCs/>
        </w:rPr>
        <w:t>Sexual Orientation</w:t>
      </w:r>
      <w:r w:rsidRPr="00A95354">
        <w:t xml:space="preserve"> - </w:t>
      </w:r>
      <w:r w:rsidRPr="00A95354">
        <w:rPr>
          <w:i/>
          <w:iCs/>
        </w:rPr>
        <w:t>Lesbian, Gay and Bisexual staff and students report that they feel safe being ‘out’ at university &amp; college.</w:t>
      </w:r>
    </w:p>
    <w:p w14:paraId="7162EF96" w14:textId="77777777" w:rsidR="00012960" w:rsidRPr="00A95354" w:rsidRDefault="00012960">
      <w:pPr>
        <w:rPr>
          <w:b/>
          <w:bCs/>
          <w:u w:val="single"/>
        </w:rPr>
      </w:pPr>
      <w:r w:rsidRPr="00A95354">
        <w:rPr>
          <w:b/>
          <w:bCs/>
          <w:u w:val="single"/>
        </w:rPr>
        <w:t>Protected Characteristics- PC</w:t>
      </w:r>
    </w:p>
    <w:p w14:paraId="63FE6A91" w14:textId="55950A4B" w:rsidR="00012960" w:rsidRDefault="00A95354">
      <w:r>
        <w:t>Age, Sex, Race, Disability, Gender Reassignment, Religion/Belief, Sexual Orientation, Pregnancy &amp; Maternity, Marriage &amp; Civil Partnership</w:t>
      </w:r>
    </w:p>
    <w:p w14:paraId="273A6B50" w14:textId="77777777" w:rsidR="00012960" w:rsidRPr="00A95354" w:rsidRDefault="00012960">
      <w:pPr>
        <w:rPr>
          <w:b/>
          <w:bCs/>
          <w:u w:val="single"/>
        </w:rPr>
      </w:pPr>
      <w:r w:rsidRPr="00A95354">
        <w:rPr>
          <w:b/>
          <w:bCs/>
          <w:u w:val="single"/>
        </w:rPr>
        <w:t>Relevant Public Sector General Equality Duties</w:t>
      </w:r>
    </w:p>
    <w:p w14:paraId="606456A0" w14:textId="1735D65B" w:rsidR="00012960" w:rsidRDefault="003203CF">
      <w:pPr>
        <w:sectPr w:rsidR="00012960" w:rsidSect="00012960">
          <w:headerReference w:type="default" r:id="rId7"/>
          <w:pgSz w:w="11906" w:h="16838"/>
          <w:pgMar w:top="1440" w:right="1335" w:bottom="1440" w:left="1334" w:header="708" w:footer="708" w:gutter="0"/>
          <w:cols w:space="708"/>
          <w:docGrid w:linePitch="360"/>
        </w:sectPr>
      </w:pPr>
      <w:r>
        <w:t>Eliminate, Advance &amp; Foster</w:t>
      </w:r>
    </w:p>
    <w:p w14:paraId="3842FC03" w14:textId="77777777" w:rsidR="007A799D" w:rsidRDefault="007A799D" w:rsidP="007A799D">
      <w:pPr>
        <w:pStyle w:val="PlainText"/>
        <w:rPr>
          <w:rFonts w:ascii="Arial" w:hAnsi="Arial" w:cs="Arial"/>
          <w:sz w:val="24"/>
          <w:szCs w:val="24"/>
        </w:rPr>
      </w:pPr>
    </w:p>
    <w:tbl>
      <w:tblPr>
        <w:tblW w:w="0" w:type="auto"/>
        <w:tblBorders>
          <w:top w:val="single" w:sz="6" w:space="0" w:color="auto"/>
          <w:left w:val="single" w:sz="6" w:space="0" w:color="auto"/>
          <w:bottom w:val="single" w:sz="6" w:space="0" w:color="auto"/>
          <w:right w:val="single" w:sz="6" w:space="0" w:color="auto"/>
        </w:tblBorders>
        <w:shd w:val="clear" w:color="auto" w:fill="FAFAFA"/>
        <w:tblCellMar>
          <w:top w:w="15" w:type="dxa"/>
          <w:left w:w="15" w:type="dxa"/>
          <w:bottom w:w="15" w:type="dxa"/>
          <w:right w:w="15" w:type="dxa"/>
        </w:tblCellMar>
        <w:tblLook w:val="04A0" w:firstRow="1" w:lastRow="0" w:firstColumn="1" w:lastColumn="0" w:noHBand="0" w:noVBand="1"/>
      </w:tblPr>
      <w:tblGrid>
        <w:gridCol w:w="1620"/>
        <w:gridCol w:w="2374"/>
        <w:gridCol w:w="1897"/>
        <w:gridCol w:w="2094"/>
        <w:gridCol w:w="1773"/>
        <w:gridCol w:w="759"/>
        <w:gridCol w:w="2207"/>
        <w:gridCol w:w="1218"/>
      </w:tblGrid>
      <w:tr w:rsidR="00A82474" w:rsidRPr="00963BA9" w14:paraId="3D0E52D3" w14:textId="77777777" w:rsidTr="00B40550">
        <w:trPr>
          <w:tblHeader/>
        </w:trPr>
        <w:tc>
          <w:tcPr>
            <w:tcW w:w="0" w:type="auto"/>
            <w:gridSpan w:val="8"/>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781447AB" w14:textId="1C9CEA40" w:rsidR="00A82474" w:rsidRPr="00BC4E96" w:rsidRDefault="00A82474" w:rsidP="00795EA9">
            <w:pPr>
              <w:pStyle w:val="PlainText"/>
              <w:rPr>
                <w:rFonts w:ascii="Arial" w:hAnsi="Arial" w:cs="Arial"/>
                <w:b/>
                <w:bCs/>
              </w:rPr>
            </w:pPr>
            <w:r>
              <w:rPr>
                <w:rFonts w:ascii="Arial" w:hAnsi="Arial" w:cs="Arial"/>
                <w:b/>
                <w:bCs/>
              </w:rPr>
              <w:t>Outcome 1</w:t>
            </w:r>
            <w:r w:rsidR="00705D1D">
              <w:rPr>
                <w:rFonts w:ascii="Arial" w:hAnsi="Arial" w:cs="Arial"/>
                <w:b/>
                <w:bCs/>
              </w:rPr>
              <w:t xml:space="preserve">- </w:t>
            </w:r>
            <w:r w:rsidR="00705D1D" w:rsidRPr="00705D1D">
              <w:rPr>
                <w:rFonts w:ascii="Arial" w:hAnsi="Arial" w:cs="Arial"/>
                <w:b/>
                <w:bCs/>
              </w:rPr>
              <w:t>Glasgow Clyde College successfully attracts and employs a diverse workforce, particularly individuals from ethnic groups and disabled people, fostering an inclusive and innovative college environment.</w:t>
            </w:r>
          </w:p>
        </w:tc>
      </w:tr>
      <w:tr w:rsidR="006B72F9" w:rsidRPr="00963BA9" w14:paraId="647F431B" w14:textId="77777777" w:rsidTr="003A6382">
        <w:trPr>
          <w:tblHeader/>
        </w:trPr>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5206FBCB" w14:textId="47253948" w:rsidR="00A82474" w:rsidRPr="00963BA9" w:rsidRDefault="00A82474" w:rsidP="00795EA9">
            <w:pPr>
              <w:pStyle w:val="PlainText"/>
              <w:rPr>
                <w:rFonts w:ascii="Arial" w:hAnsi="Arial" w:cs="Arial"/>
                <w:b/>
                <w:bCs/>
              </w:rPr>
            </w:pPr>
            <w:r w:rsidRPr="00BC4E96">
              <w:rPr>
                <w:rFonts w:ascii="Arial" w:hAnsi="Arial" w:cs="Arial"/>
                <w:b/>
                <w:bCs/>
              </w:rPr>
              <w:t>Action</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70F68298" w14:textId="7B29B7FD" w:rsidR="00A82474" w:rsidRPr="00963BA9" w:rsidRDefault="00A82474" w:rsidP="00795EA9">
            <w:pPr>
              <w:pStyle w:val="PlainText"/>
              <w:rPr>
                <w:rFonts w:ascii="Arial" w:hAnsi="Arial" w:cs="Arial"/>
                <w:b/>
                <w:bCs/>
              </w:rPr>
            </w:pPr>
            <w:r w:rsidRPr="00BC4E96">
              <w:rPr>
                <w:rFonts w:ascii="Arial" w:hAnsi="Arial" w:cs="Arial"/>
                <w:b/>
                <w:bCs/>
              </w:rPr>
              <w:t>Specific</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3BFCF7FB" w14:textId="58A7C60C" w:rsidR="00A82474" w:rsidRPr="00963BA9" w:rsidRDefault="00A82474" w:rsidP="00795EA9">
            <w:pPr>
              <w:pStyle w:val="PlainText"/>
              <w:rPr>
                <w:rFonts w:ascii="Arial" w:hAnsi="Arial" w:cs="Arial"/>
                <w:b/>
                <w:bCs/>
              </w:rPr>
            </w:pPr>
            <w:r w:rsidRPr="00BC4E96">
              <w:rPr>
                <w:rFonts w:ascii="Arial" w:hAnsi="Arial" w:cs="Arial"/>
                <w:b/>
                <w:bCs/>
              </w:rPr>
              <w:t>Measurable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72C22E46" w14:textId="6CAD5899" w:rsidR="00A82474" w:rsidRPr="00963BA9" w:rsidRDefault="00A82474" w:rsidP="00795EA9">
            <w:pPr>
              <w:pStyle w:val="PlainText"/>
              <w:rPr>
                <w:rFonts w:ascii="Arial" w:hAnsi="Arial" w:cs="Arial"/>
                <w:b/>
                <w:bCs/>
              </w:rPr>
            </w:pPr>
            <w:r w:rsidRPr="00BC4E96">
              <w:rPr>
                <w:rFonts w:ascii="Arial" w:hAnsi="Arial" w:cs="Arial"/>
                <w:b/>
                <w:bCs/>
              </w:rPr>
              <w:t>Achievable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1E762852" w14:textId="7B5474F6" w:rsidR="00A82474" w:rsidRPr="00963BA9" w:rsidRDefault="00A82474" w:rsidP="00795EA9">
            <w:pPr>
              <w:pStyle w:val="PlainText"/>
              <w:rPr>
                <w:rFonts w:ascii="Arial" w:hAnsi="Arial" w:cs="Arial"/>
                <w:b/>
                <w:bCs/>
              </w:rPr>
            </w:pPr>
            <w:r w:rsidRPr="00BC4E96">
              <w:rPr>
                <w:rFonts w:ascii="Arial" w:hAnsi="Arial" w:cs="Arial"/>
                <w:b/>
                <w:bCs/>
              </w:rPr>
              <w:t xml:space="preserve">Relevant </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35F5930D" w14:textId="570900E3" w:rsidR="00A82474" w:rsidRPr="00963BA9" w:rsidRDefault="00A82474" w:rsidP="00795EA9">
            <w:pPr>
              <w:pStyle w:val="PlainText"/>
              <w:rPr>
                <w:rFonts w:ascii="Arial" w:hAnsi="Arial" w:cs="Arial"/>
                <w:b/>
                <w:bCs/>
              </w:rPr>
            </w:pPr>
            <w:r w:rsidRPr="00BC4E96">
              <w:rPr>
                <w:rFonts w:ascii="Arial" w:hAnsi="Arial" w:cs="Arial"/>
                <w:b/>
                <w:bCs/>
              </w:rPr>
              <w:t>Time Scale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29173B95" w14:textId="33CDDAED" w:rsidR="00A82474" w:rsidRPr="00963BA9" w:rsidRDefault="00A82474" w:rsidP="00795EA9">
            <w:pPr>
              <w:pStyle w:val="PlainText"/>
              <w:rPr>
                <w:rFonts w:ascii="Arial" w:hAnsi="Arial" w:cs="Arial"/>
                <w:b/>
                <w:bCs/>
              </w:rPr>
            </w:pPr>
            <w:r w:rsidRPr="00BC4E96">
              <w:rPr>
                <w:rFonts w:ascii="Arial" w:hAnsi="Arial" w:cs="Arial"/>
                <w:b/>
                <w:bCs/>
              </w:rPr>
              <w:t>Related PC</w:t>
            </w:r>
            <w:r w:rsidR="00D3287E">
              <w:rPr>
                <w:rFonts w:ascii="Arial" w:hAnsi="Arial" w:cs="Arial"/>
                <w:b/>
                <w:bCs/>
              </w:rPr>
              <w:t xml:space="preserve"> &amp;</w:t>
            </w:r>
            <w:r w:rsidR="00484A13">
              <w:rPr>
                <w:rFonts w:ascii="Arial" w:hAnsi="Arial" w:cs="Arial"/>
                <w:b/>
                <w:bCs/>
              </w:rPr>
              <w:t xml:space="preserve"> NEO</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7B557F25" w14:textId="3EFB303F" w:rsidR="00A82474" w:rsidRPr="00963BA9" w:rsidRDefault="00A82474" w:rsidP="00795EA9">
            <w:pPr>
              <w:pStyle w:val="PlainText"/>
              <w:rPr>
                <w:rFonts w:ascii="Arial" w:hAnsi="Arial" w:cs="Arial"/>
                <w:b/>
                <w:bCs/>
              </w:rPr>
            </w:pPr>
            <w:r w:rsidRPr="00BC4E96">
              <w:rPr>
                <w:rFonts w:ascii="Arial" w:hAnsi="Arial" w:cs="Arial"/>
                <w:b/>
                <w:bCs/>
              </w:rPr>
              <w:t>Relevant General Duty</w:t>
            </w:r>
          </w:p>
        </w:tc>
      </w:tr>
      <w:tr w:rsidR="006B72F9" w:rsidRPr="00963BA9" w14:paraId="4D26CDB2" w14:textId="77777777" w:rsidTr="003A6382">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7B83771" w14:textId="77777777" w:rsidR="00F66E2E" w:rsidRPr="000C0BD0" w:rsidRDefault="00951339" w:rsidP="00795EA9">
            <w:pPr>
              <w:pStyle w:val="PlainText"/>
              <w:rPr>
                <w:rFonts w:ascii="Arial" w:hAnsi="Arial" w:cs="Arial"/>
                <w:b/>
                <w:bCs/>
                <w:i/>
                <w:iCs/>
              </w:rPr>
            </w:pPr>
            <w:r w:rsidRPr="000C0BD0">
              <w:rPr>
                <w:rFonts w:ascii="Arial" w:hAnsi="Arial" w:cs="Arial"/>
                <w:b/>
                <w:bCs/>
                <w:i/>
                <w:iCs/>
              </w:rPr>
              <w:t>For example-</w:t>
            </w:r>
          </w:p>
          <w:p w14:paraId="6CDD11BE" w14:textId="77777777" w:rsidR="00F66E2E" w:rsidRDefault="00F66E2E" w:rsidP="00795EA9">
            <w:pPr>
              <w:pStyle w:val="PlainText"/>
              <w:rPr>
                <w:rFonts w:ascii="Arial" w:hAnsi="Arial" w:cs="Arial"/>
              </w:rPr>
            </w:pPr>
          </w:p>
          <w:p w14:paraId="20E64D71" w14:textId="7133D772" w:rsidR="00A82474" w:rsidRPr="00963BA9" w:rsidRDefault="00A82474" w:rsidP="00795EA9">
            <w:pPr>
              <w:pStyle w:val="PlainText"/>
              <w:rPr>
                <w:rFonts w:ascii="Arial" w:hAnsi="Arial" w:cs="Arial"/>
              </w:rPr>
            </w:pPr>
            <w:r>
              <w:rPr>
                <w:rFonts w:ascii="Arial" w:hAnsi="Arial" w:cs="Arial"/>
              </w:rPr>
              <w:t>Recruit a diverse workforce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E35B142" w14:textId="5C30FADD" w:rsidR="00A82474" w:rsidRPr="00963BA9" w:rsidRDefault="000F5635" w:rsidP="00795EA9">
            <w:pPr>
              <w:pStyle w:val="PlainText"/>
              <w:rPr>
                <w:rFonts w:ascii="Arial" w:hAnsi="Arial" w:cs="Arial"/>
              </w:rPr>
            </w:pPr>
            <w:r>
              <w:rPr>
                <w:rFonts w:ascii="Arial" w:hAnsi="Arial" w:cs="Arial"/>
              </w:rPr>
              <w:t xml:space="preserve">Research </w:t>
            </w:r>
            <w:r w:rsidR="00240326">
              <w:rPr>
                <w:rFonts w:ascii="Arial" w:hAnsi="Arial" w:cs="Arial"/>
              </w:rPr>
              <w:t xml:space="preserve">recruitment </w:t>
            </w:r>
            <w:r w:rsidR="00A82474" w:rsidRPr="00623C96">
              <w:rPr>
                <w:rFonts w:ascii="Arial" w:hAnsi="Arial" w:cs="Arial"/>
              </w:rPr>
              <w:t>procedures targeting PCs</w:t>
            </w:r>
            <w:r w:rsidR="009D2801">
              <w:rPr>
                <w:rFonts w:ascii="Arial" w:hAnsi="Arial" w:cs="Arial"/>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CDDF636" w14:textId="6BA916E3" w:rsidR="00A82474" w:rsidRPr="00963BA9" w:rsidRDefault="00892D67" w:rsidP="00795EA9">
            <w:pPr>
              <w:pStyle w:val="PlainText"/>
              <w:rPr>
                <w:rFonts w:ascii="Arial" w:hAnsi="Arial" w:cs="Arial"/>
              </w:rPr>
            </w:pPr>
            <w:r>
              <w:rPr>
                <w:rFonts w:ascii="Arial" w:hAnsi="Arial" w:cs="Arial"/>
              </w:rPr>
              <w:t>Create data base for new ideas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A3B4929" w14:textId="47361451" w:rsidR="00A82474" w:rsidRPr="00963BA9" w:rsidRDefault="00A82474" w:rsidP="00795EA9">
            <w:pPr>
              <w:pStyle w:val="PlainText"/>
              <w:rPr>
                <w:rFonts w:ascii="Arial" w:hAnsi="Arial" w:cs="Arial"/>
              </w:rPr>
            </w:pPr>
            <w:r w:rsidRPr="00623C96">
              <w:rPr>
                <w:rFonts w:ascii="Arial" w:hAnsi="Arial" w:cs="Arial"/>
              </w:rPr>
              <w:t>Yes</w:t>
            </w:r>
            <w:r w:rsidR="006B72F9">
              <w:rPr>
                <w:rFonts w:ascii="Arial" w:hAnsi="Arial" w:cs="Arial"/>
              </w:rPr>
              <w:t xml:space="preserve">, with sectoral </w:t>
            </w:r>
            <w:r w:rsidR="00664A93">
              <w:rPr>
                <w:rFonts w:ascii="Arial" w:hAnsi="Arial" w:cs="Arial"/>
              </w:rPr>
              <w:t>collaboration and looking at industry actions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F72980A" w14:textId="7F912666" w:rsidR="00A82474" w:rsidRPr="00963BA9" w:rsidRDefault="00A82474" w:rsidP="00795EA9">
            <w:pPr>
              <w:pStyle w:val="PlainText"/>
              <w:rPr>
                <w:rFonts w:ascii="Arial" w:hAnsi="Arial" w:cs="Arial"/>
              </w:rPr>
            </w:pPr>
            <w:r w:rsidRPr="00156A4F">
              <w:rPr>
                <w:rFonts w:ascii="Arial" w:hAnsi="Arial" w:cs="Arial"/>
              </w:rPr>
              <w:t>Aligns with the college's goal of cultivating an inclusive community.</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A3F91EC" w14:textId="2EFA5903" w:rsidR="00A82474" w:rsidRPr="00963BA9" w:rsidRDefault="00755894" w:rsidP="00795EA9">
            <w:pPr>
              <w:pStyle w:val="PlainText"/>
              <w:rPr>
                <w:rFonts w:ascii="Arial" w:hAnsi="Arial" w:cs="Arial"/>
              </w:rPr>
            </w:pPr>
            <w:r>
              <w:rPr>
                <w:rFonts w:ascii="Arial" w:hAnsi="Arial" w:cs="Arial"/>
              </w:rPr>
              <w:t xml:space="preserve">Aug </w:t>
            </w:r>
            <w:r w:rsidR="00145B7E">
              <w:rPr>
                <w:rFonts w:ascii="Arial" w:hAnsi="Arial" w:cs="Arial"/>
              </w:rPr>
              <w:t>2026</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3CDDFDA" w14:textId="409DDFA5" w:rsidR="00A82474" w:rsidRPr="00963BA9" w:rsidRDefault="00A82474" w:rsidP="00795EA9">
            <w:pPr>
              <w:pStyle w:val="PlainText"/>
              <w:rPr>
                <w:rFonts w:ascii="Arial" w:hAnsi="Arial" w:cs="Arial"/>
              </w:rPr>
            </w:pPr>
            <w:r w:rsidRPr="00CB6D2B">
              <w:rPr>
                <w:rFonts w:ascii="Arial" w:hAnsi="Arial" w:cs="Arial"/>
              </w:rPr>
              <w:t>Race, Disability</w:t>
            </w:r>
            <w:r w:rsidR="000C01C7">
              <w:rPr>
                <w:rFonts w:ascii="Arial" w:hAnsi="Arial" w:cs="Arial"/>
              </w:rPr>
              <w:t xml:space="preserve"> and any relevant PC</w:t>
            </w:r>
            <w:r w:rsidRPr="00CB6D2B">
              <w:rPr>
                <w:rFonts w:ascii="Arial" w:hAnsi="Arial" w:cs="Arial"/>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C119539" w14:textId="5793EE6F" w:rsidR="00A82474" w:rsidRPr="00963BA9" w:rsidRDefault="00A82474" w:rsidP="00795EA9">
            <w:pPr>
              <w:pStyle w:val="PlainText"/>
              <w:rPr>
                <w:rFonts w:ascii="Arial" w:hAnsi="Arial" w:cs="Arial"/>
              </w:rPr>
            </w:pPr>
            <w:r>
              <w:rPr>
                <w:rFonts w:ascii="Arial" w:hAnsi="Arial" w:cs="Arial"/>
              </w:rPr>
              <w:t>Advance</w:t>
            </w:r>
          </w:p>
        </w:tc>
      </w:tr>
      <w:tr w:rsidR="006B72F9" w:rsidRPr="00963BA9" w14:paraId="102E7E63" w14:textId="77777777" w:rsidTr="003A6382">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04DDCE9D" w14:textId="3AED028F" w:rsidR="009D2801" w:rsidRDefault="003A5234" w:rsidP="00795EA9">
            <w:pPr>
              <w:pStyle w:val="PlainText"/>
              <w:rPr>
                <w:rFonts w:ascii="Arial" w:hAnsi="Arial" w:cs="Arial"/>
              </w:rPr>
            </w:pPr>
            <w:r>
              <w:rPr>
                <w:rFonts w:ascii="Arial" w:hAnsi="Arial" w:cs="Arial"/>
              </w:rPr>
              <w:t>Recruit a diverse workforce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4C4C123C" w14:textId="7B9D9082" w:rsidR="009D2801" w:rsidRDefault="009D2801" w:rsidP="00795EA9">
            <w:pPr>
              <w:pStyle w:val="PlainText"/>
              <w:rPr>
                <w:rFonts w:ascii="Arial" w:hAnsi="Arial" w:cs="Arial"/>
              </w:rPr>
            </w:pPr>
            <w:r>
              <w:rPr>
                <w:rFonts w:ascii="Arial" w:hAnsi="Arial" w:cs="Arial"/>
              </w:rPr>
              <w:t xml:space="preserve">Implement any new </w:t>
            </w:r>
            <w:r w:rsidR="003A5234">
              <w:rPr>
                <w:rFonts w:ascii="Arial" w:hAnsi="Arial" w:cs="Arial"/>
              </w:rPr>
              <w:t>findings/</w:t>
            </w:r>
            <w:r>
              <w:rPr>
                <w:rFonts w:ascii="Arial" w:hAnsi="Arial" w:cs="Arial"/>
              </w:rPr>
              <w:t>procedures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1D64604A" w14:textId="33809F8C" w:rsidR="009D2801" w:rsidRPr="00623C96" w:rsidRDefault="002C02DE" w:rsidP="00795EA9">
            <w:pPr>
              <w:pStyle w:val="PlainText"/>
              <w:rPr>
                <w:rFonts w:ascii="Arial" w:hAnsi="Arial" w:cs="Arial"/>
              </w:rPr>
            </w:pPr>
            <w:r w:rsidRPr="00623C96">
              <w:rPr>
                <w:rFonts w:ascii="Arial" w:hAnsi="Arial" w:cs="Arial"/>
              </w:rPr>
              <w:t>Track the number of new employees &amp; compare year on year.</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2ECEBE37" w14:textId="5366AC75" w:rsidR="009D2801" w:rsidRPr="00623C96" w:rsidRDefault="006B72F9" w:rsidP="00795EA9">
            <w:pPr>
              <w:pStyle w:val="PlainText"/>
              <w:rPr>
                <w:rFonts w:ascii="Arial" w:hAnsi="Arial" w:cs="Arial"/>
              </w:rPr>
            </w:pPr>
            <w:r>
              <w:rPr>
                <w:rFonts w:ascii="Arial" w:hAnsi="Arial" w:cs="Arial"/>
              </w:rPr>
              <w:t xml:space="preserve">Yes, </w:t>
            </w:r>
            <w:r w:rsidRPr="006B72F9">
              <w:rPr>
                <w:rFonts w:ascii="Arial" w:hAnsi="Arial" w:cs="Arial"/>
              </w:rPr>
              <w:t>through targeted recruitment campaigns &amp; partnerships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4C641AD2" w14:textId="3C7305B2" w:rsidR="009D2801" w:rsidRPr="00156A4F" w:rsidRDefault="00664A93" w:rsidP="00795EA9">
            <w:pPr>
              <w:pStyle w:val="PlainText"/>
              <w:rPr>
                <w:rFonts w:ascii="Arial" w:hAnsi="Arial" w:cs="Arial"/>
              </w:rPr>
            </w:pPr>
            <w:r w:rsidRPr="00664A93">
              <w:rPr>
                <w:rFonts w:ascii="Arial" w:hAnsi="Arial" w:cs="Arial"/>
              </w:rPr>
              <w:t>Aligns with the college's goal of cultivating an inclusive community.</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3765D823" w14:textId="7456F2D1" w:rsidR="009D2801" w:rsidRDefault="000C01C7" w:rsidP="00795EA9">
            <w:pPr>
              <w:pStyle w:val="PlainText"/>
              <w:rPr>
                <w:rFonts w:ascii="Arial" w:hAnsi="Arial" w:cs="Arial"/>
              </w:rPr>
            </w:pPr>
            <w:r>
              <w:rPr>
                <w:rFonts w:ascii="Arial" w:hAnsi="Arial" w:cs="Arial"/>
              </w:rPr>
              <w:t>Dec 2026</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59217521" w14:textId="351C117E" w:rsidR="009D2801" w:rsidRPr="00CB6D2B" w:rsidRDefault="000C01C7" w:rsidP="00795EA9">
            <w:pPr>
              <w:pStyle w:val="PlainText"/>
              <w:rPr>
                <w:rFonts w:ascii="Arial" w:hAnsi="Arial" w:cs="Arial"/>
              </w:rPr>
            </w:pPr>
            <w:r w:rsidRPr="000C01C7">
              <w:rPr>
                <w:rFonts w:ascii="Arial" w:hAnsi="Arial" w:cs="Arial"/>
              </w:rPr>
              <w:t>Race, Disability and any relevant PC</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73975897" w14:textId="6E4A1AA4" w:rsidR="009D2801" w:rsidRDefault="000C01C7" w:rsidP="00795EA9">
            <w:pPr>
              <w:pStyle w:val="PlainText"/>
              <w:rPr>
                <w:rFonts w:ascii="Arial" w:hAnsi="Arial" w:cs="Arial"/>
              </w:rPr>
            </w:pPr>
            <w:r>
              <w:rPr>
                <w:rFonts w:ascii="Arial" w:hAnsi="Arial" w:cs="Arial"/>
              </w:rPr>
              <w:t>Advance</w:t>
            </w:r>
          </w:p>
        </w:tc>
      </w:tr>
      <w:tr w:rsidR="006B72F9" w:rsidRPr="00963BA9" w14:paraId="194A947E" w14:textId="77777777" w:rsidTr="003A6382">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4940DFE" w14:textId="4BFBF966" w:rsidR="00A82474" w:rsidRPr="00963BA9" w:rsidRDefault="00A82474" w:rsidP="00795EA9">
            <w:pPr>
              <w:pStyle w:val="PlainText"/>
              <w:rPr>
                <w:rFonts w:ascii="Arial" w:hAnsi="Arial" w:cs="Arial"/>
              </w:rPr>
            </w:pPr>
            <w:r w:rsidRPr="00A82474">
              <w:rPr>
                <w:rFonts w:ascii="Arial" w:hAnsi="Arial" w:cs="Arial"/>
              </w:rPr>
              <w:t>Flexible working arrangements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EE980DF" w14:textId="7175CB2D" w:rsidR="00A82474" w:rsidRPr="00963BA9" w:rsidRDefault="00A82474" w:rsidP="00795EA9">
            <w:pPr>
              <w:pStyle w:val="PlainText"/>
              <w:rPr>
                <w:rFonts w:ascii="Arial" w:hAnsi="Arial" w:cs="Arial"/>
              </w:rPr>
            </w:pPr>
            <w:r w:rsidRPr="00F735F7">
              <w:rPr>
                <w:rFonts w:ascii="Arial" w:hAnsi="Arial" w:cs="Arial"/>
              </w:rPr>
              <w:t>Explore, offer, and promote flexible working arrangements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F01BC50" w14:textId="3CB762A0" w:rsidR="00A82474" w:rsidRPr="00963BA9" w:rsidRDefault="00A82474" w:rsidP="00795EA9">
            <w:pPr>
              <w:pStyle w:val="PlainText"/>
              <w:rPr>
                <w:rFonts w:ascii="Arial" w:hAnsi="Arial" w:cs="Arial"/>
              </w:rPr>
            </w:pPr>
            <w:r w:rsidRPr="00F735F7">
              <w:rPr>
                <w:rFonts w:ascii="Arial" w:hAnsi="Arial" w:cs="Arial"/>
              </w:rPr>
              <w:t>Measure employee satisfaction and uptake of flexible working options.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0A1FF9D" w14:textId="382B7C29" w:rsidR="00A82474" w:rsidRPr="00963BA9" w:rsidRDefault="00A82474" w:rsidP="00795EA9">
            <w:pPr>
              <w:pStyle w:val="PlainText"/>
              <w:rPr>
                <w:rFonts w:ascii="Arial" w:hAnsi="Arial" w:cs="Arial"/>
              </w:rPr>
            </w:pPr>
            <w:r w:rsidRPr="00F735F7">
              <w:rPr>
                <w:rFonts w:ascii="Arial" w:hAnsi="Arial" w:cs="Arial"/>
              </w:rPr>
              <w:t>Yes, through policy updates and communication.</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1D7E682" w14:textId="03726D6E" w:rsidR="00A82474" w:rsidRPr="00963BA9" w:rsidRDefault="00A82474" w:rsidP="00795EA9">
            <w:pPr>
              <w:pStyle w:val="PlainText"/>
              <w:rPr>
                <w:rFonts w:ascii="Arial" w:hAnsi="Arial" w:cs="Arial"/>
              </w:rPr>
            </w:pPr>
            <w:r w:rsidRPr="00F735F7">
              <w:rPr>
                <w:rFonts w:ascii="Arial" w:hAnsi="Arial" w:cs="Arial"/>
              </w:rPr>
              <w:t>Supports work-life balance and inclusivity.</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2B2ACBE" w14:textId="002EEB45" w:rsidR="00A82474" w:rsidRPr="00963BA9" w:rsidRDefault="000C01C7" w:rsidP="00795EA9">
            <w:pPr>
              <w:pStyle w:val="PlainText"/>
              <w:rPr>
                <w:rFonts w:ascii="Arial" w:hAnsi="Arial" w:cs="Arial"/>
              </w:rPr>
            </w:pPr>
            <w:r>
              <w:rPr>
                <w:rFonts w:ascii="Arial" w:hAnsi="Arial" w:cs="Arial"/>
              </w:rPr>
              <w:t>Aug 2025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B99D29D" w14:textId="740B8A84" w:rsidR="00A82474" w:rsidRPr="00963BA9" w:rsidRDefault="00A82474" w:rsidP="00795EA9">
            <w:pPr>
              <w:pStyle w:val="PlainText"/>
              <w:rPr>
                <w:rFonts w:ascii="Arial" w:hAnsi="Arial" w:cs="Arial"/>
              </w:rPr>
            </w:pPr>
            <w:r w:rsidRPr="00DF2F0D">
              <w:rPr>
                <w:rFonts w:ascii="Arial" w:hAnsi="Arial" w:cs="Arial"/>
              </w:rPr>
              <w:t xml:space="preserve">Race, Disability, Sex, Gender reassignment, Religion/Belief, Sexual Orientation </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731967E" w14:textId="15423753" w:rsidR="00A82474" w:rsidRPr="00963BA9" w:rsidRDefault="00A82474" w:rsidP="00795EA9">
            <w:pPr>
              <w:pStyle w:val="PlainText"/>
              <w:rPr>
                <w:rFonts w:ascii="Arial" w:hAnsi="Arial" w:cs="Arial"/>
              </w:rPr>
            </w:pPr>
            <w:r w:rsidRPr="00DF2F0D">
              <w:rPr>
                <w:rFonts w:ascii="Arial" w:hAnsi="Arial" w:cs="Arial"/>
              </w:rPr>
              <w:t>Eliminate, Foster</w:t>
            </w:r>
          </w:p>
        </w:tc>
      </w:tr>
      <w:tr w:rsidR="006B72F9" w:rsidRPr="00963BA9" w14:paraId="1D07DC1B" w14:textId="77777777" w:rsidTr="003A6382">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54762DB3" w14:textId="77777777" w:rsidR="005E0D93" w:rsidRPr="00A82474"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54C40F28" w14:textId="77777777" w:rsidR="005E0D93" w:rsidRPr="00F735F7"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0086574A" w14:textId="77777777" w:rsidR="005E0D93" w:rsidRPr="00F735F7"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3CCF589F" w14:textId="77777777" w:rsidR="005E0D93" w:rsidRPr="00F735F7"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7987A214" w14:textId="77777777" w:rsidR="005E0D93" w:rsidRPr="00F735F7"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6361C828" w14:textId="77777777" w:rsidR="005E0D93" w:rsidRPr="00963BA9"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3948A024" w14:textId="77777777" w:rsidR="005E0D93" w:rsidRPr="00DF2F0D"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3234575A" w14:textId="77777777" w:rsidR="005E0D93" w:rsidRPr="00DF2F0D" w:rsidRDefault="005E0D93" w:rsidP="00795EA9">
            <w:pPr>
              <w:pStyle w:val="PlainText"/>
              <w:rPr>
                <w:rFonts w:ascii="Arial" w:hAnsi="Arial" w:cs="Arial"/>
              </w:rPr>
            </w:pPr>
          </w:p>
        </w:tc>
      </w:tr>
      <w:tr w:rsidR="006B72F9" w:rsidRPr="00963BA9" w14:paraId="2C5EC451" w14:textId="77777777" w:rsidTr="003A6382">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6DFFCCAD" w14:textId="77777777" w:rsidR="005E0D93" w:rsidRPr="00A82474"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095BFAE4" w14:textId="77777777" w:rsidR="005E0D93" w:rsidRPr="00F735F7"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28B4C1FD" w14:textId="77777777" w:rsidR="005E0D93" w:rsidRPr="00F735F7"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3982D37D" w14:textId="77777777" w:rsidR="005E0D93" w:rsidRPr="00F735F7"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6AF82E4F" w14:textId="77777777" w:rsidR="005E0D93" w:rsidRPr="00F735F7"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4E158CFA" w14:textId="77777777" w:rsidR="005E0D93" w:rsidRPr="00963BA9"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2BCE2B76" w14:textId="77777777" w:rsidR="005E0D93" w:rsidRPr="00DF2F0D"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1F662323" w14:textId="77777777" w:rsidR="005E0D93" w:rsidRPr="00DF2F0D" w:rsidRDefault="005E0D93" w:rsidP="00795EA9">
            <w:pPr>
              <w:pStyle w:val="PlainText"/>
              <w:rPr>
                <w:rFonts w:ascii="Arial" w:hAnsi="Arial" w:cs="Arial"/>
              </w:rPr>
            </w:pPr>
          </w:p>
        </w:tc>
      </w:tr>
      <w:tr w:rsidR="006B72F9" w:rsidRPr="00963BA9" w14:paraId="3FB65784" w14:textId="77777777" w:rsidTr="003A6382">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27912DFE" w14:textId="77777777" w:rsidR="005E0D93" w:rsidRPr="00A82474"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079E2751" w14:textId="77777777" w:rsidR="005E0D93" w:rsidRPr="00F735F7"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59571130" w14:textId="77777777" w:rsidR="005E0D93" w:rsidRPr="00F735F7"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7C3B3234" w14:textId="77777777" w:rsidR="005E0D93" w:rsidRPr="00F735F7"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0601F7F2" w14:textId="77777777" w:rsidR="005E0D93" w:rsidRPr="00F735F7"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1491A68E" w14:textId="77777777" w:rsidR="005E0D93" w:rsidRPr="00963BA9"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32AF4C6F" w14:textId="77777777" w:rsidR="005E0D93" w:rsidRPr="00DF2F0D"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0A1416AB" w14:textId="77777777" w:rsidR="005E0D93" w:rsidRPr="00DF2F0D" w:rsidRDefault="005E0D93" w:rsidP="00795EA9">
            <w:pPr>
              <w:pStyle w:val="PlainText"/>
              <w:rPr>
                <w:rFonts w:ascii="Arial" w:hAnsi="Arial" w:cs="Arial"/>
              </w:rPr>
            </w:pPr>
          </w:p>
        </w:tc>
      </w:tr>
      <w:tr w:rsidR="006B72F9" w:rsidRPr="00963BA9" w14:paraId="475F60AD" w14:textId="77777777" w:rsidTr="003A6382">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39A3B4C9" w14:textId="77777777" w:rsidR="005E0D93" w:rsidRPr="00A82474"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585B4C13" w14:textId="77777777" w:rsidR="005E0D93" w:rsidRPr="00F735F7"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41825290" w14:textId="77777777" w:rsidR="005E0D93" w:rsidRPr="00F735F7"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3FA63A1A" w14:textId="77777777" w:rsidR="005E0D93" w:rsidRPr="00F735F7"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670FBE7A" w14:textId="77777777" w:rsidR="005E0D93" w:rsidRPr="00F735F7"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620B2FA7" w14:textId="77777777" w:rsidR="005E0D93" w:rsidRPr="00963BA9"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622FF1A2" w14:textId="77777777" w:rsidR="005E0D93" w:rsidRPr="00DF2F0D"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6455B721" w14:textId="77777777" w:rsidR="005E0D93" w:rsidRPr="00DF2F0D" w:rsidRDefault="005E0D93" w:rsidP="00795EA9">
            <w:pPr>
              <w:pStyle w:val="PlainText"/>
              <w:rPr>
                <w:rFonts w:ascii="Arial" w:hAnsi="Arial" w:cs="Arial"/>
              </w:rPr>
            </w:pPr>
          </w:p>
        </w:tc>
      </w:tr>
      <w:tr w:rsidR="006B72F9" w:rsidRPr="00963BA9" w14:paraId="1E0615FE" w14:textId="77777777" w:rsidTr="003A6382">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40A186E6" w14:textId="77777777" w:rsidR="005E0D93" w:rsidRPr="00A82474"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0FC0F8E1" w14:textId="77777777" w:rsidR="005E0D93" w:rsidRPr="00F735F7"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7918829D" w14:textId="77777777" w:rsidR="005E0D93" w:rsidRPr="00F735F7"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3C57A7B0" w14:textId="77777777" w:rsidR="005E0D93" w:rsidRPr="00F735F7"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09C8DF16" w14:textId="77777777" w:rsidR="005E0D93" w:rsidRPr="00F735F7"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7A2301CA" w14:textId="77777777" w:rsidR="005E0D93" w:rsidRPr="00963BA9"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2C08A86E" w14:textId="77777777" w:rsidR="005E0D93" w:rsidRPr="00DF2F0D" w:rsidRDefault="005E0D93" w:rsidP="00795EA9">
            <w:pPr>
              <w:pStyle w:val="PlainTex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tcPr>
          <w:p w14:paraId="63325C26" w14:textId="77777777" w:rsidR="005E0D93" w:rsidRPr="00DF2F0D" w:rsidRDefault="005E0D93" w:rsidP="00795EA9">
            <w:pPr>
              <w:pStyle w:val="PlainText"/>
              <w:rPr>
                <w:rFonts w:ascii="Arial" w:hAnsi="Arial" w:cs="Arial"/>
              </w:rPr>
            </w:pPr>
          </w:p>
        </w:tc>
      </w:tr>
    </w:tbl>
    <w:p w14:paraId="0B2228F5" w14:textId="77777777" w:rsidR="007A799D" w:rsidRDefault="007A799D" w:rsidP="007A799D">
      <w:pPr>
        <w:pStyle w:val="PlainText"/>
        <w:rPr>
          <w:rFonts w:ascii="Arial" w:hAnsi="Arial" w:cs="Arial"/>
          <w:sz w:val="24"/>
          <w:szCs w:val="24"/>
        </w:rPr>
      </w:pPr>
    </w:p>
    <w:p w14:paraId="3362F85D" w14:textId="5FE23C6F" w:rsidR="00E262ED" w:rsidRDefault="00383B7B" w:rsidP="007A799D">
      <w:pPr>
        <w:pStyle w:val="PlainText"/>
        <w:rPr>
          <w:rFonts w:ascii="Arial" w:hAnsi="Arial" w:cs="Arial"/>
          <w:sz w:val="24"/>
          <w:szCs w:val="24"/>
        </w:rPr>
      </w:pPr>
      <w:r>
        <w:rPr>
          <w:rFonts w:ascii="Arial" w:hAnsi="Arial" w:cs="Arial"/>
          <w:sz w:val="24"/>
          <w:szCs w:val="24"/>
        </w:rPr>
        <w:t>Co</w:t>
      </w:r>
      <w:r w:rsidR="00470123">
        <w:rPr>
          <w:rFonts w:ascii="Arial" w:hAnsi="Arial" w:cs="Arial"/>
          <w:sz w:val="24"/>
          <w:szCs w:val="24"/>
        </w:rPr>
        <w:t>mplete</w:t>
      </w:r>
      <w:r w:rsidR="003C7E06">
        <w:rPr>
          <w:rFonts w:ascii="Arial" w:hAnsi="Arial" w:cs="Arial"/>
          <w:sz w:val="24"/>
          <w:szCs w:val="24"/>
        </w:rPr>
        <w:t xml:space="preserve"> </w:t>
      </w:r>
      <w:r w:rsidR="00AA4B9F">
        <w:rPr>
          <w:rFonts w:ascii="Arial" w:hAnsi="Arial" w:cs="Arial"/>
          <w:sz w:val="24"/>
          <w:szCs w:val="24"/>
        </w:rPr>
        <w:t>for</w:t>
      </w:r>
      <w:r>
        <w:rPr>
          <w:rFonts w:ascii="Arial" w:hAnsi="Arial" w:cs="Arial"/>
          <w:sz w:val="24"/>
          <w:szCs w:val="24"/>
        </w:rPr>
        <w:t xml:space="preserve"> each of the</w:t>
      </w:r>
      <w:r w:rsidR="00AA4B9F">
        <w:rPr>
          <w:rFonts w:ascii="Arial" w:hAnsi="Arial" w:cs="Arial"/>
          <w:sz w:val="24"/>
          <w:szCs w:val="24"/>
        </w:rPr>
        <w:t xml:space="preserve"> </w:t>
      </w:r>
      <w:r w:rsidR="003C7E06">
        <w:rPr>
          <w:rFonts w:ascii="Arial" w:hAnsi="Arial" w:cs="Arial"/>
          <w:sz w:val="24"/>
          <w:szCs w:val="24"/>
        </w:rPr>
        <w:t>Outcome</w:t>
      </w:r>
      <w:r w:rsidR="00AA4B9F">
        <w:rPr>
          <w:rFonts w:ascii="Arial" w:hAnsi="Arial" w:cs="Arial"/>
          <w:sz w:val="24"/>
          <w:szCs w:val="24"/>
        </w:rPr>
        <w:t>s</w:t>
      </w:r>
      <w:r w:rsidR="003C7E06">
        <w:rPr>
          <w:rFonts w:ascii="Arial" w:hAnsi="Arial" w:cs="Arial"/>
          <w:sz w:val="24"/>
          <w:szCs w:val="24"/>
        </w:rPr>
        <w:t xml:space="preserve"> 2-5</w:t>
      </w:r>
    </w:p>
    <w:p w14:paraId="62DE5F9C" w14:textId="77777777" w:rsidR="00702E47" w:rsidRDefault="00702E47" w:rsidP="007A799D">
      <w:pPr>
        <w:pStyle w:val="PlainText"/>
        <w:rPr>
          <w:rFonts w:ascii="Arial" w:hAnsi="Arial" w:cs="Arial"/>
          <w:sz w:val="24"/>
          <w:szCs w:val="24"/>
        </w:rPr>
      </w:pPr>
    </w:p>
    <w:p w14:paraId="11F2C4AD" w14:textId="6BB9B139" w:rsidR="00702E47" w:rsidRPr="00702E47" w:rsidRDefault="00702E47" w:rsidP="00702E47">
      <w:pPr>
        <w:pStyle w:val="PlainText"/>
        <w:rPr>
          <w:rFonts w:ascii="Arial" w:hAnsi="Arial" w:cs="Arial"/>
          <w:sz w:val="24"/>
          <w:szCs w:val="24"/>
        </w:rPr>
      </w:pPr>
      <w:r w:rsidRPr="00702E47">
        <w:rPr>
          <w:rFonts w:ascii="Arial" w:hAnsi="Arial" w:cs="Arial"/>
          <w:b/>
          <w:bCs/>
          <w:sz w:val="24"/>
          <w:szCs w:val="24"/>
        </w:rPr>
        <w:t>Equality Outcome</w:t>
      </w:r>
      <w:r w:rsidRPr="00702E47">
        <w:rPr>
          <w:rFonts w:ascii="Arial" w:hAnsi="Arial" w:cs="Arial"/>
          <w:sz w:val="24"/>
          <w:szCs w:val="24"/>
        </w:rPr>
        <w:t xml:space="preserve">: </w:t>
      </w:r>
      <w:r w:rsidR="00D95B56">
        <w:rPr>
          <w:rFonts w:ascii="Arial" w:hAnsi="Arial" w:cs="Arial"/>
          <w:sz w:val="24"/>
          <w:szCs w:val="24"/>
        </w:rPr>
        <w:t>The college’s</w:t>
      </w:r>
      <w:r w:rsidRPr="00702E47">
        <w:rPr>
          <w:rFonts w:ascii="Arial" w:hAnsi="Arial" w:cs="Arial"/>
          <w:sz w:val="24"/>
          <w:szCs w:val="24"/>
        </w:rPr>
        <w:t xml:space="preserve"> outcome related to equality and diversity.</w:t>
      </w:r>
    </w:p>
    <w:p w14:paraId="296FCD22" w14:textId="77777777" w:rsidR="00702E47" w:rsidRPr="00702E47" w:rsidRDefault="00702E47" w:rsidP="00702E47">
      <w:pPr>
        <w:pStyle w:val="PlainText"/>
        <w:rPr>
          <w:rFonts w:ascii="Arial" w:hAnsi="Arial" w:cs="Arial"/>
          <w:sz w:val="24"/>
          <w:szCs w:val="24"/>
        </w:rPr>
      </w:pPr>
      <w:r w:rsidRPr="00702E47">
        <w:rPr>
          <w:rFonts w:ascii="Arial" w:hAnsi="Arial" w:cs="Arial"/>
          <w:b/>
          <w:bCs/>
          <w:sz w:val="24"/>
          <w:szCs w:val="24"/>
        </w:rPr>
        <w:t>Specific</w:t>
      </w:r>
      <w:r w:rsidRPr="00702E47">
        <w:rPr>
          <w:rFonts w:ascii="Arial" w:hAnsi="Arial" w:cs="Arial"/>
          <w:sz w:val="24"/>
          <w:szCs w:val="24"/>
        </w:rPr>
        <w:t>: Detail the specific actions that will be taken to achieve the outcome.</w:t>
      </w:r>
    </w:p>
    <w:p w14:paraId="411D693E" w14:textId="77777777" w:rsidR="00702E47" w:rsidRPr="00702E47" w:rsidRDefault="00702E47" w:rsidP="00702E47">
      <w:pPr>
        <w:pStyle w:val="PlainText"/>
        <w:rPr>
          <w:rFonts w:ascii="Arial" w:hAnsi="Arial" w:cs="Arial"/>
          <w:sz w:val="24"/>
          <w:szCs w:val="24"/>
        </w:rPr>
      </w:pPr>
      <w:r w:rsidRPr="00702E47">
        <w:rPr>
          <w:rFonts w:ascii="Arial" w:hAnsi="Arial" w:cs="Arial"/>
          <w:b/>
          <w:bCs/>
          <w:sz w:val="24"/>
          <w:szCs w:val="24"/>
        </w:rPr>
        <w:t>Measurable</w:t>
      </w:r>
      <w:r w:rsidRPr="00702E47">
        <w:rPr>
          <w:rFonts w:ascii="Arial" w:hAnsi="Arial" w:cs="Arial"/>
          <w:sz w:val="24"/>
          <w:szCs w:val="24"/>
        </w:rPr>
        <w:t>: Identify how progress will be measured, including specific metrics and indicators.</w:t>
      </w:r>
    </w:p>
    <w:p w14:paraId="205B4BD6" w14:textId="77777777" w:rsidR="00702E47" w:rsidRPr="00702E47" w:rsidRDefault="00702E47" w:rsidP="00702E47">
      <w:pPr>
        <w:pStyle w:val="PlainText"/>
        <w:rPr>
          <w:rFonts w:ascii="Arial" w:hAnsi="Arial" w:cs="Arial"/>
          <w:sz w:val="24"/>
          <w:szCs w:val="24"/>
        </w:rPr>
      </w:pPr>
      <w:r w:rsidRPr="00702E47">
        <w:rPr>
          <w:rFonts w:ascii="Arial" w:hAnsi="Arial" w:cs="Arial"/>
          <w:b/>
          <w:bCs/>
          <w:sz w:val="24"/>
          <w:szCs w:val="24"/>
        </w:rPr>
        <w:t>Achievable</w:t>
      </w:r>
      <w:r w:rsidRPr="00702E47">
        <w:rPr>
          <w:rFonts w:ascii="Arial" w:hAnsi="Arial" w:cs="Arial"/>
          <w:sz w:val="24"/>
          <w:szCs w:val="24"/>
        </w:rPr>
        <w:t>: Ensure the actions are realistic and attainable, considering available resources and constraints.</w:t>
      </w:r>
    </w:p>
    <w:p w14:paraId="69792230" w14:textId="24E268AE" w:rsidR="00702E47" w:rsidRDefault="00702E47" w:rsidP="00702E47">
      <w:pPr>
        <w:pStyle w:val="PlainText"/>
        <w:rPr>
          <w:rFonts w:ascii="Arial" w:hAnsi="Arial" w:cs="Arial"/>
          <w:sz w:val="24"/>
          <w:szCs w:val="24"/>
        </w:rPr>
      </w:pPr>
      <w:r w:rsidRPr="00702E47">
        <w:rPr>
          <w:rFonts w:ascii="Arial" w:hAnsi="Arial" w:cs="Arial"/>
          <w:b/>
          <w:bCs/>
          <w:sz w:val="24"/>
          <w:szCs w:val="24"/>
        </w:rPr>
        <w:t>Relevan</w:t>
      </w:r>
      <w:r w:rsidRPr="00801BED">
        <w:rPr>
          <w:rFonts w:ascii="Arial" w:hAnsi="Arial" w:cs="Arial"/>
          <w:b/>
          <w:bCs/>
          <w:sz w:val="24"/>
          <w:szCs w:val="24"/>
        </w:rPr>
        <w:t>t</w:t>
      </w:r>
      <w:r w:rsidRPr="00702E47">
        <w:rPr>
          <w:rFonts w:ascii="Arial" w:hAnsi="Arial" w:cs="Arial"/>
          <w:sz w:val="24"/>
          <w:szCs w:val="24"/>
        </w:rPr>
        <w:t xml:space="preserve">: Align the actions with </w:t>
      </w:r>
      <w:r w:rsidR="00295D20">
        <w:rPr>
          <w:rFonts w:ascii="Arial" w:hAnsi="Arial" w:cs="Arial"/>
          <w:sz w:val="24"/>
          <w:szCs w:val="24"/>
        </w:rPr>
        <w:t xml:space="preserve">national drivers and </w:t>
      </w:r>
      <w:r w:rsidRPr="00702E47">
        <w:rPr>
          <w:rFonts w:ascii="Arial" w:hAnsi="Arial" w:cs="Arial"/>
          <w:sz w:val="24"/>
          <w:szCs w:val="24"/>
        </w:rPr>
        <w:t xml:space="preserve">the college's </w:t>
      </w:r>
      <w:r w:rsidR="006722A1">
        <w:rPr>
          <w:rFonts w:ascii="Arial" w:hAnsi="Arial" w:cs="Arial"/>
          <w:sz w:val="24"/>
          <w:szCs w:val="24"/>
        </w:rPr>
        <w:t>rele</w:t>
      </w:r>
      <w:r w:rsidR="00162EDC">
        <w:rPr>
          <w:rFonts w:ascii="Arial" w:hAnsi="Arial" w:cs="Arial"/>
          <w:sz w:val="24"/>
          <w:szCs w:val="24"/>
        </w:rPr>
        <w:t xml:space="preserve">vant </w:t>
      </w:r>
      <w:r w:rsidRPr="00702E47">
        <w:rPr>
          <w:rFonts w:ascii="Arial" w:hAnsi="Arial" w:cs="Arial"/>
          <w:sz w:val="24"/>
          <w:szCs w:val="24"/>
        </w:rPr>
        <w:t xml:space="preserve">overall </w:t>
      </w:r>
      <w:r w:rsidR="00162EDC">
        <w:rPr>
          <w:rFonts w:ascii="Arial" w:hAnsi="Arial" w:cs="Arial"/>
          <w:sz w:val="24"/>
          <w:szCs w:val="24"/>
        </w:rPr>
        <w:t>objectives and strategies</w:t>
      </w:r>
      <w:r w:rsidRPr="00702E47">
        <w:rPr>
          <w:rFonts w:ascii="Arial" w:hAnsi="Arial" w:cs="Arial"/>
          <w:sz w:val="24"/>
          <w:szCs w:val="24"/>
        </w:rPr>
        <w:t>.</w:t>
      </w:r>
    </w:p>
    <w:p w14:paraId="67217648" w14:textId="77777777" w:rsidR="00702E47" w:rsidRPr="00702E47" w:rsidRDefault="00702E47" w:rsidP="00702E47">
      <w:pPr>
        <w:pStyle w:val="PlainText"/>
        <w:rPr>
          <w:rFonts w:ascii="Arial" w:hAnsi="Arial" w:cs="Arial"/>
          <w:sz w:val="24"/>
          <w:szCs w:val="24"/>
        </w:rPr>
      </w:pPr>
      <w:r w:rsidRPr="00702E47">
        <w:rPr>
          <w:rFonts w:ascii="Arial" w:hAnsi="Arial" w:cs="Arial"/>
          <w:b/>
          <w:bCs/>
          <w:sz w:val="24"/>
          <w:szCs w:val="24"/>
        </w:rPr>
        <w:lastRenderedPageBreak/>
        <w:t>Time-bound</w:t>
      </w:r>
      <w:r w:rsidRPr="00702E47">
        <w:rPr>
          <w:rFonts w:ascii="Arial" w:hAnsi="Arial" w:cs="Arial"/>
          <w:sz w:val="24"/>
          <w:szCs w:val="24"/>
        </w:rPr>
        <w:t>: Set a clear timeline for achieving the outcome.</w:t>
      </w:r>
    </w:p>
    <w:p w14:paraId="239B0335" w14:textId="1623B598" w:rsidR="00484A13" w:rsidRDefault="00702E47" w:rsidP="00702E47">
      <w:pPr>
        <w:pStyle w:val="PlainText"/>
        <w:rPr>
          <w:rFonts w:ascii="Arial" w:hAnsi="Arial" w:cs="Arial"/>
          <w:sz w:val="24"/>
          <w:szCs w:val="24"/>
        </w:rPr>
      </w:pPr>
      <w:r w:rsidRPr="00702E47">
        <w:rPr>
          <w:rFonts w:ascii="Arial" w:hAnsi="Arial" w:cs="Arial"/>
          <w:b/>
          <w:bCs/>
          <w:sz w:val="24"/>
          <w:szCs w:val="24"/>
        </w:rPr>
        <w:t>Related PC</w:t>
      </w:r>
      <w:r w:rsidRPr="00702E47">
        <w:rPr>
          <w:rFonts w:ascii="Arial" w:hAnsi="Arial" w:cs="Arial"/>
          <w:sz w:val="24"/>
          <w:szCs w:val="24"/>
        </w:rPr>
        <w:t>: Specify the protected characteristics (PC) relevant to the outcome.</w:t>
      </w:r>
    </w:p>
    <w:p w14:paraId="0E8A6A2C" w14:textId="588BFF01" w:rsidR="00484A13" w:rsidRPr="00702E47" w:rsidRDefault="00484A13" w:rsidP="00702E47">
      <w:pPr>
        <w:pStyle w:val="PlainText"/>
        <w:rPr>
          <w:rFonts w:ascii="Arial" w:hAnsi="Arial" w:cs="Arial"/>
          <w:sz w:val="24"/>
          <w:szCs w:val="24"/>
        </w:rPr>
      </w:pPr>
      <w:r w:rsidRPr="00484A13">
        <w:rPr>
          <w:rFonts w:ascii="Arial" w:hAnsi="Arial" w:cs="Arial"/>
          <w:b/>
          <w:bCs/>
          <w:sz w:val="24"/>
          <w:szCs w:val="24"/>
        </w:rPr>
        <w:t>Related NEO</w:t>
      </w:r>
      <w:r w:rsidRPr="00484A13">
        <w:rPr>
          <w:rFonts w:ascii="Arial" w:hAnsi="Arial" w:cs="Arial"/>
          <w:sz w:val="24"/>
          <w:szCs w:val="24"/>
        </w:rPr>
        <w:t xml:space="preserve">: Link the outcome to the relevant </w:t>
      </w:r>
      <w:r w:rsidR="00252002">
        <w:rPr>
          <w:rFonts w:ascii="Arial" w:hAnsi="Arial" w:cs="Arial"/>
          <w:sz w:val="24"/>
          <w:szCs w:val="24"/>
        </w:rPr>
        <w:t xml:space="preserve">SFC </w:t>
      </w:r>
      <w:r w:rsidRPr="00484A13">
        <w:rPr>
          <w:rFonts w:ascii="Arial" w:hAnsi="Arial" w:cs="Arial"/>
          <w:sz w:val="24"/>
          <w:szCs w:val="24"/>
        </w:rPr>
        <w:t>National Equality Outcomes (NEO).</w:t>
      </w:r>
    </w:p>
    <w:p w14:paraId="323B61CD" w14:textId="2055A045" w:rsidR="00702E47" w:rsidRPr="00702E47" w:rsidRDefault="00702E47" w:rsidP="00702E47">
      <w:pPr>
        <w:pStyle w:val="PlainText"/>
        <w:rPr>
          <w:rFonts w:ascii="Arial" w:hAnsi="Arial" w:cs="Arial"/>
          <w:sz w:val="24"/>
          <w:szCs w:val="24"/>
        </w:rPr>
      </w:pPr>
      <w:r w:rsidRPr="00702E47">
        <w:rPr>
          <w:rFonts w:ascii="Arial" w:hAnsi="Arial" w:cs="Arial"/>
          <w:b/>
          <w:bCs/>
          <w:sz w:val="24"/>
          <w:szCs w:val="24"/>
        </w:rPr>
        <w:t>Relevant General Duty</w:t>
      </w:r>
      <w:r w:rsidRPr="00702E47">
        <w:rPr>
          <w:rFonts w:ascii="Arial" w:hAnsi="Arial" w:cs="Arial"/>
          <w:sz w:val="24"/>
          <w:szCs w:val="24"/>
        </w:rPr>
        <w:t>: Indicate the general duty (e.g. eliminate discrimination, advance equality, foster good relations) that the outcome supports.</w:t>
      </w:r>
    </w:p>
    <w:p w14:paraId="44A4E994" w14:textId="77777777" w:rsidR="00702E47" w:rsidRPr="00702E47" w:rsidRDefault="00702E47" w:rsidP="00702E47">
      <w:pPr>
        <w:pStyle w:val="PlainText"/>
        <w:rPr>
          <w:rFonts w:ascii="Arial" w:hAnsi="Arial" w:cs="Arial"/>
          <w:sz w:val="24"/>
          <w:szCs w:val="24"/>
        </w:rPr>
      </w:pPr>
    </w:p>
    <w:p w14:paraId="0910B4B1" w14:textId="3020FBE9" w:rsidR="00702E47" w:rsidRPr="00965B4A" w:rsidRDefault="00702E47" w:rsidP="00702E47">
      <w:pPr>
        <w:pStyle w:val="PlainText"/>
        <w:rPr>
          <w:rFonts w:ascii="Arial" w:hAnsi="Arial" w:cs="Arial"/>
          <w:sz w:val="24"/>
          <w:szCs w:val="24"/>
        </w:rPr>
      </w:pPr>
      <w:r w:rsidRPr="00702E47">
        <w:rPr>
          <w:rFonts w:ascii="Arial" w:hAnsi="Arial" w:cs="Arial"/>
          <w:sz w:val="24"/>
          <w:szCs w:val="24"/>
        </w:rPr>
        <w:t xml:space="preserve">This template provides a structured approach to planning and implementing equality outcomes, ensuring that actions are specific, measurable, achievable, relevant, and time-bound. It aligns with the Scottish Funding Council's guidance and supports the college's commitment to addressing persistent inequalities in </w:t>
      </w:r>
      <w:r w:rsidR="00801BED">
        <w:rPr>
          <w:rFonts w:ascii="Arial" w:hAnsi="Arial" w:cs="Arial"/>
          <w:sz w:val="24"/>
          <w:szCs w:val="24"/>
        </w:rPr>
        <w:t>the</w:t>
      </w:r>
      <w:r w:rsidRPr="00702E47">
        <w:rPr>
          <w:rFonts w:ascii="Arial" w:hAnsi="Arial" w:cs="Arial"/>
          <w:sz w:val="24"/>
          <w:szCs w:val="24"/>
        </w:rPr>
        <w:t xml:space="preserve"> sector.</w:t>
      </w:r>
    </w:p>
    <w:sectPr w:rsidR="00702E47" w:rsidRPr="00965B4A" w:rsidSect="00012960">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F6D88" w14:textId="77777777" w:rsidR="001E11EA" w:rsidRDefault="001E11EA" w:rsidP="003C30EB">
      <w:pPr>
        <w:spacing w:after="0" w:line="240" w:lineRule="auto"/>
      </w:pPr>
      <w:r>
        <w:separator/>
      </w:r>
    </w:p>
  </w:endnote>
  <w:endnote w:type="continuationSeparator" w:id="0">
    <w:p w14:paraId="42759013" w14:textId="77777777" w:rsidR="001E11EA" w:rsidRDefault="001E11EA" w:rsidP="003C3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C4690" w14:textId="77777777" w:rsidR="001E11EA" w:rsidRDefault="001E11EA" w:rsidP="003C30EB">
      <w:pPr>
        <w:spacing w:after="0" w:line="240" w:lineRule="auto"/>
      </w:pPr>
      <w:r>
        <w:separator/>
      </w:r>
    </w:p>
  </w:footnote>
  <w:footnote w:type="continuationSeparator" w:id="0">
    <w:p w14:paraId="78AD72DE" w14:textId="77777777" w:rsidR="001E11EA" w:rsidRDefault="001E11EA" w:rsidP="003C3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D5A61" w14:textId="7A4EE83F" w:rsidR="003C30EB" w:rsidRDefault="003C30EB" w:rsidP="003C30EB">
    <w:pPr>
      <w:pStyle w:val="Header"/>
      <w:tabs>
        <w:tab w:val="clear" w:pos="4513"/>
        <w:tab w:val="clear" w:pos="9026"/>
        <w:tab w:val="left" w:pos="1770"/>
      </w:tabs>
    </w:pPr>
    <w:r>
      <w:t>Glasgow Clyde College’s Equality Outcomes 2025-2029 SMART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B784B"/>
    <w:multiLevelType w:val="hybridMultilevel"/>
    <w:tmpl w:val="38AA3B16"/>
    <w:lvl w:ilvl="0" w:tplc="429A6CB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AD5FDC"/>
    <w:multiLevelType w:val="hybridMultilevel"/>
    <w:tmpl w:val="13843562"/>
    <w:lvl w:ilvl="0" w:tplc="502644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354DBB"/>
    <w:multiLevelType w:val="multilevel"/>
    <w:tmpl w:val="6DAC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3743504">
    <w:abstractNumId w:val="2"/>
  </w:num>
  <w:num w:numId="2" w16cid:durableId="292978484">
    <w:abstractNumId w:val="1"/>
  </w:num>
  <w:num w:numId="3" w16cid:durableId="472910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A0"/>
    <w:rsid w:val="00012960"/>
    <w:rsid w:val="000B2EF6"/>
    <w:rsid w:val="000C01C7"/>
    <w:rsid w:val="000C0BD0"/>
    <w:rsid w:val="000C3D7B"/>
    <w:rsid w:val="000F5635"/>
    <w:rsid w:val="000F6630"/>
    <w:rsid w:val="00106EFE"/>
    <w:rsid w:val="00145B7E"/>
    <w:rsid w:val="00156A4F"/>
    <w:rsid w:val="00162EDC"/>
    <w:rsid w:val="001766F4"/>
    <w:rsid w:val="001978F4"/>
    <w:rsid w:val="001E11EA"/>
    <w:rsid w:val="00240326"/>
    <w:rsid w:val="00252002"/>
    <w:rsid w:val="00295D20"/>
    <w:rsid w:val="002C02DE"/>
    <w:rsid w:val="002E2464"/>
    <w:rsid w:val="00306D10"/>
    <w:rsid w:val="00317C55"/>
    <w:rsid w:val="003203CF"/>
    <w:rsid w:val="003303A3"/>
    <w:rsid w:val="00383B7B"/>
    <w:rsid w:val="003A5234"/>
    <w:rsid w:val="003B295E"/>
    <w:rsid w:val="003C30EB"/>
    <w:rsid w:val="003C7E06"/>
    <w:rsid w:val="00411E5A"/>
    <w:rsid w:val="00422866"/>
    <w:rsid w:val="00470123"/>
    <w:rsid w:val="00484A13"/>
    <w:rsid w:val="00520CA5"/>
    <w:rsid w:val="00550D30"/>
    <w:rsid w:val="00587B37"/>
    <w:rsid w:val="005E0D93"/>
    <w:rsid w:val="00600AC2"/>
    <w:rsid w:val="00623C96"/>
    <w:rsid w:val="00664A93"/>
    <w:rsid w:val="006722A1"/>
    <w:rsid w:val="006B72F9"/>
    <w:rsid w:val="00702E47"/>
    <w:rsid w:val="00705D1D"/>
    <w:rsid w:val="00755894"/>
    <w:rsid w:val="00795935"/>
    <w:rsid w:val="00795EA9"/>
    <w:rsid w:val="007A6E52"/>
    <w:rsid w:val="007A799D"/>
    <w:rsid w:val="00801BED"/>
    <w:rsid w:val="00843E6E"/>
    <w:rsid w:val="00892D67"/>
    <w:rsid w:val="00951339"/>
    <w:rsid w:val="00963BA9"/>
    <w:rsid w:val="00965B4A"/>
    <w:rsid w:val="009C5C55"/>
    <w:rsid w:val="009D2801"/>
    <w:rsid w:val="009E4ED3"/>
    <w:rsid w:val="009F0021"/>
    <w:rsid w:val="009F696C"/>
    <w:rsid w:val="00A003CF"/>
    <w:rsid w:val="00A40DC9"/>
    <w:rsid w:val="00A82474"/>
    <w:rsid w:val="00A95354"/>
    <w:rsid w:val="00AA4B9F"/>
    <w:rsid w:val="00B76FA0"/>
    <w:rsid w:val="00B823E2"/>
    <w:rsid w:val="00BC4E96"/>
    <w:rsid w:val="00C0651E"/>
    <w:rsid w:val="00CB6D2B"/>
    <w:rsid w:val="00CB72DD"/>
    <w:rsid w:val="00D3287E"/>
    <w:rsid w:val="00D33A6B"/>
    <w:rsid w:val="00D95B56"/>
    <w:rsid w:val="00D96A0D"/>
    <w:rsid w:val="00DC3654"/>
    <w:rsid w:val="00DD4C3B"/>
    <w:rsid w:val="00DF2F0D"/>
    <w:rsid w:val="00DF700F"/>
    <w:rsid w:val="00E262ED"/>
    <w:rsid w:val="00F5477A"/>
    <w:rsid w:val="00F66E2E"/>
    <w:rsid w:val="00F73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E94F"/>
  <w15:chartTrackingRefBased/>
  <w15:docId w15:val="{ECA5FA22-57D4-42F4-BE38-9A43FD07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D4C3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D4C3B"/>
    <w:rPr>
      <w:rFonts w:ascii="Consolas" w:hAnsi="Consolas"/>
      <w:sz w:val="21"/>
      <w:szCs w:val="21"/>
    </w:rPr>
  </w:style>
  <w:style w:type="paragraph" w:styleId="Header">
    <w:name w:val="header"/>
    <w:basedOn w:val="Normal"/>
    <w:link w:val="HeaderChar"/>
    <w:uiPriority w:val="99"/>
    <w:unhideWhenUsed/>
    <w:rsid w:val="003C3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0EB"/>
  </w:style>
  <w:style w:type="paragraph" w:styleId="Footer">
    <w:name w:val="footer"/>
    <w:basedOn w:val="Normal"/>
    <w:link w:val="FooterChar"/>
    <w:uiPriority w:val="99"/>
    <w:unhideWhenUsed/>
    <w:rsid w:val="003C3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0EB"/>
  </w:style>
  <w:style w:type="paragraph" w:styleId="ListParagraph">
    <w:name w:val="List Paragraph"/>
    <w:basedOn w:val="Normal"/>
    <w:uiPriority w:val="34"/>
    <w:qFormat/>
    <w:rsid w:val="003C3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313281">
      <w:bodyDiv w:val="1"/>
      <w:marLeft w:val="0"/>
      <w:marRight w:val="0"/>
      <w:marTop w:val="0"/>
      <w:marBottom w:val="0"/>
      <w:divBdr>
        <w:top w:val="none" w:sz="0" w:space="0" w:color="auto"/>
        <w:left w:val="none" w:sz="0" w:space="0" w:color="auto"/>
        <w:bottom w:val="none" w:sz="0" w:space="0" w:color="auto"/>
        <w:right w:val="none" w:sz="0" w:space="0" w:color="auto"/>
      </w:divBdr>
    </w:div>
    <w:div w:id="1581521019">
      <w:bodyDiv w:val="1"/>
      <w:marLeft w:val="0"/>
      <w:marRight w:val="0"/>
      <w:marTop w:val="0"/>
      <w:marBottom w:val="0"/>
      <w:divBdr>
        <w:top w:val="none" w:sz="0" w:space="0" w:color="auto"/>
        <w:left w:val="none" w:sz="0" w:space="0" w:color="auto"/>
        <w:bottom w:val="none" w:sz="0" w:space="0" w:color="auto"/>
        <w:right w:val="none" w:sz="0" w:space="0" w:color="auto"/>
      </w:divBdr>
      <w:divsChild>
        <w:div w:id="578291535">
          <w:marLeft w:val="0"/>
          <w:marRight w:val="0"/>
          <w:marTop w:val="0"/>
          <w:marBottom w:val="180"/>
          <w:divBdr>
            <w:top w:val="none" w:sz="0" w:space="0" w:color="auto"/>
            <w:left w:val="none" w:sz="0" w:space="0" w:color="auto"/>
            <w:bottom w:val="none" w:sz="0" w:space="0" w:color="auto"/>
            <w:right w:val="none" w:sz="0" w:space="0" w:color="auto"/>
          </w:divBdr>
          <w:divsChild>
            <w:div w:id="178012332">
              <w:marLeft w:val="0"/>
              <w:marRight w:val="0"/>
              <w:marTop w:val="0"/>
              <w:marBottom w:val="0"/>
              <w:divBdr>
                <w:top w:val="none" w:sz="0" w:space="0" w:color="auto"/>
                <w:left w:val="none" w:sz="0" w:space="0" w:color="auto"/>
                <w:bottom w:val="none" w:sz="0" w:space="0" w:color="auto"/>
                <w:right w:val="none" w:sz="0" w:space="0" w:color="auto"/>
              </w:divBdr>
              <w:divsChild>
                <w:div w:id="6257529">
                  <w:marLeft w:val="0"/>
                  <w:marRight w:val="0"/>
                  <w:marTop w:val="0"/>
                  <w:marBottom w:val="0"/>
                  <w:divBdr>
                    <w:top w:val="none" w:sz="0" w:space="0" w:color="auto"/>
                    <w:left w:val="none" w:sz="0" w:space="0" w:color="auto"/>
                    <w:bottom w:val="none" w:sz="0" w:space="0" w:color="auto"/>
                    <w:right w:val="none" w:sz="0" w:space="0" w:color="auto"/>
                  </w:divBdr>
                  <w:divsChild>
                    <w:div w:id="1129318682">
                      <w:marLeft w:val="0"/>
                      <w:marRight w:val="0"/>
                      <w:marTop w:val="0"/>
                      <w:marBottom w:val="0"/>
                      <w:divBdr>
                        <w:top w:val="none" w:sz="0" w:space="0" w:color="auto"/>
                        <w:left w:val="none" w:sz="0" w:space="0" w:color="auto"/>
                        <w:bottom w:val="none" w:sz="0" w:space="0" w:color="auto"/>
                        <w:right w:val="none" w:sz="0" w:space="0" w:color="auto"/>
                      </w:divBdr>
                      <w:divsChild>
                        <w:div w:id="1597013823">
                          <w:marLeft w:val="0"/>
                          <w:marRight w:val="0"/>
                          <w:marTop w:val="0"/>
                          <w:marBottom w:val="0"/>
                          <w:divBdr>
                            <w:top w:val="none" w:sz="0" w:space="0" w:color="auto"/>
                            <w:left w:val="none" w:sz="0" w:space="0" w:color="auto"/>
                            <w:bottom w:val="none" w:sz="0" w:space="0" w:color="auto"/>
                            <w:right w:val="none" w:sz="0" w:space="0" w:color="auto"/>
                          </w:divBdr>
                        </w:div>
                      </w:divsChild>
                    </w:div>
                    <w:div w:id="146938645">
                      <w:marLeft w:val="0"/>
                      <w:marRight w:val="0"/>
                      <w:marTop w:val="180"/>
                      <w:marBottom w:val="0"/>
                      <w:divBdr>
                        <w:top w:val="none" w:sz="0" w:space="0" w:color="auto"/>
                        <w:left w:val="none" w:sz="0" w:space="0" w:color="auto"/>
                        <w:bottom w:val="none" w:sz="0" w:space="0" w:color="auto"/>
                        <w:right w:val="none" w:sz="0" w:space="0" w:color="auto"/>
                      </w:divBdr>
                      <w:divsChild>
                        <w:div w:id="763842456">
                          <w:marLeft w:val="0"/>
                          <w:marRight w:val="0"/>
                          <w:marTop w:val="0"/>
                          <w:marBottom w:val="0"/>
                          <w:divBdr>
                            <w:top w:val="none" w:sz="0" w:space="0" w:color="auto"/>
                            <w:left w:val="none" w:sz="0" w:space="0" w:color="auto"/>
                            <w:bottom w:val="none" w:sz="0" w:space="0" w:color="auto"/>
                            <w:right w:val="none" w:sz="0" w:space="0" w:color="auto"/>
                          </w:divBdr>
                          <w:divsChild>
                            <w:div w:id="388185297">
                              <w:marLeft w:val="0"/>
                              <w:marRight w:val="0"/>
                              <w:marTop w:val="0"/>
                              <w:marBottom w:val="0"/>
                              <w:divBdr>
                                <w:top w:val="none" w:sz="0" w:space="0" w:color="auto"/>
                                <w:left w:val="none" w:sz="0" w:space="0" w:color="auto"/>
                                <w:bottom w:val="none" w:sz="0" w:space="0" w:color="auto"/>
                                <w:right w:val="none" w:sz="0" w:space="0" w:color="auto"/>
                              </w:divBdr>
                              <w:divsChild>
                                <w:div w:id="1367146752">
                                  <w:marLeft w:val="0"/>
                                  <w:marRight w:val="0"/>
                                  <w:marTop w:val="0"/>
                                  <w:marBottom w:val="0"/>
                                  <w:divBdr>
                                    <w:top w:val="none" w:sz="0" w:space="0" w:color="auto"/>
                                    <w:left w:val="none" w:sz="0" w:space="0" w:color="auto"/>
                                    <w:bottom w:val="none" w:sz="0" w:space="0" w:color="auto"/>
                                    <w:right w:val="none" w:sz="0" w:space="0" w:color="auto"/>
                                  </w:divBdr>
                                  <w:divsChild>
                                    <w:div w:id="701059437">
                                      <w:marLeft w:val="0"/>
                                      <w:marRight w:val="0"/>
                                      <w:marTop w:val="0"/>
                                      <w:marBottom w:val="0"/>
                                      <w:divBdr>
                                        <w:top w:val="none" w:sz="0" w:space="0" w:color="auto"/>
                                        <w:left w:val="none" w:sz="0" w:space="0" w:color="auto"/>
                                        <w:bottom w:val="none" w:sz="0" w:space="0" w:color="auto"/>
                                        <w:right w:val="none" w:sz="0" w:space="0" w:color="auto"/>
                                      </w:divBdr>
                                    </w:div>
                                  </w:divsChild>
                                </w:div>
                                <w:div w:id="1337071355">
                                  <w:marLeft w:val="0"/>
                                  <w:marRight w:val="0"/>
                                  <w:marTop w:val="0"/>
                                  <w:marBottom w:val="0"/>
                                  <w:divBdr>
                                    <w:top w:val="none" w:sz="0" w:space="0" w:color="auto"/>
                                    <w:left w:val="none" w:sz="0" w:space="0" w:color="auto"/>
                                    <w:bottom w:val="none" w:sz="0" w:space="0" w:color="auto"/>
                                    <w:right w:val="none" w:sz="0" w:space="0" w:color="auto"/>
                                  </w:divBdr>
                                  <w:divsChild>
                                    <w:div w:id="18484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3245">
                              <w:marLeft w:val="0"/>
                              <w:marRight w:val="0"/>
                              <w:marTop w:val="0"/>
                              <w:marBottom w:val="0"/>
                              <w:divBdr>
                                <w:top w:val="none" w:sz="0" w:space="0" w:color="auto"/>
                                <w:left w:val="none" w:sz="0" w:space="0" w:color="auto"/>
                                <w:bottom w:val="none" w:sz="0" w:space="0" w:color="auto"/>
                                <w:right w:val="none" w:sz="0" w:space="0" w:color="auto"/>
                              </w:divBdr>
                              <w:divsChild>
                                <w:div w:id="596135062">
                                  <w:marLeft w:val="0"/>
                                  <w:marRight w:val="0"/>
                                  <w:marTop w:val="0"/>
                                  <w:marBottom w:val="0"/>
                                  <w:divBdr>
                                    <w:top w:val="none" w:sz="0" w:space="0" w:color="auto"/>
                                    <w:left w:val="none" w:sz="0" w:space="0" w:color="auto"/>
                                    <w:bottom w:val="none" w:sz="0" w:space="0" w:color="auto"/>
                                    <w:right w:val="none" w:sz="0" w:space="0" w:color="auto"/>
                                  </w:divBdr>
                                  <w:divsChild>
                                    <w:div w:id="9715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749</Words>
  <Characters>4271</Characters>
  <Application>Microsoft Office Word</Application>
  <DocSecurity>2</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Hutchison</dc:creator>
  <cp:keywords/>
  <dc:description/>
  <cp:lastModifiedBy>Nicola Meredith</cp:lastModifiedBy>
  <cp:revision>4</cp:revision>
  <dcterms:created xsi:type="dcterms:W3CDTF">2025-04-09T09:46:00Z</dcterms:created>
  <dcterms:modified xsi:type="dcterms:W3CDTF">2025-04-30T17:09:00Z</dcterms:modified>
</cp:coreProperties>
</file>