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3A3E" w14:textId="77777777" w:rsidR="0000010F" w:rsidRPr="0000010F" w:rsidRDefault="0000010F" w:rsidP="00F06E38">
      <w:pPr>
        <w:spacing w:after="360"/>
        <w:rPr>
          <w:b/>
        </w:rPr>
      </w:pPr>
      <w:bookmarkStart w:id="0" w:name="_GoBack"/>
      <w:bookmarkEnd w:id="0"/>
      <w:r w:rsidRPr="0000010F">
        <w:rPr>
          <w:b/>
        </w:rPr>
        <w:t>Participation Request Guidance</w:t>
      </w:r>
    </w:p>
    <w:p w14:paraId="3E787FF3" w14:textId="29C3DA76" w:rsidR="000352CA" w:rsidRDefault="00F14F08" w:rsidP="00F06E38">
      <w:pPr>
        <w:spacing w:after="360"/>
      </w:pPr>
      <w:hyperlink r:id="rId7" w:history="1">
        <w:r w:rsidR="0085696E" w:rsidRPr="000352CA">
          <w:rPr>
            <w:rStyle w:val="Hyperlink"/>
          </w:rPr>
          <w:t xml:space="preserve">The Community </w:t>
        </w:r>
        <w:r w:rsidR="0014602D" w:rsidRPr="000352CA">
          <w:rPr>
            <w:rStyle w:val="Hyperlink"/>
          </w:rPr>
          <w:t>E</w:t>
        </w:r>
        <w:r w:rsidR="0085696E" w:rsidRPr="000352CA">
          <w:rPr>
            <w:rStyle w:val="Hyperlink"/>
          </w:rPr>
          <w:t>mpowerment</w:t>
        </w:r>
        <w:r w:rsidR="00E942F3">
          <w:rPr>
            <w:rStyle w:val="Hyperlink"/>
          </w:rPr>
          <w:t xml:space="preserve"> (Scotland</w:t>
        </w:r>
        <w:r w:rsidR="0014602D" w:rsidRPr="000352CA">
          <w:rPr>
            <w:rStyle w:val="Hyperlink"/>
          </w:rPr>
          <w:t xml:space="preserve">) </w:t>
        </w:r>
        <w:r w:rsidR="0085696E" w:rsidRPr="000352CA">
          <w:rPr>
            <w:rStyle w:val="Hyperlink"/>
          </w:rPr>
          <w:t>Act 2015</w:t>
        </w:r>
      </w:hyperlink>
      <w:r w:rsidR="003E33FA" w:rsidRPr="003E33FA">
        <w:t xml:space="preserve"> </w:t>
      </w:r>
      <w:r w:rsidR="0085696E">
        <w:t>allows community groups to</w:t>
      </w:r>
      <w:r w:rsidR="00C41155">
        <w:t xml:space="preserve"> submit</w:t>
      </w:r>
      <w:r w:rsidR="0085696E">
        <w:t xml:space="preserve"> participation requests to </w:t>
      </w:r>
      <w:r w:rsidR="009669A6">
        <w:t>Glasgow Clyde College</w:t>
      </w:r>
      <w:r w:rsidR="00C41155">
        <w:t xml:space="preserve"> that they believe will</w:t>
      </w:r>
      <w:r w:rsidR="0000010F">
        <w:t xml:space="preserve"> </w:t>
      </w:r>
      <w:r w:rsidR="0085696E">
        <w:t xml:space="preserve">improve outcomes for local people. </w:t>
      </w:r>
      <w:r w:rsidR="0000010F">
        <w:t xml:space="preserve">Outcomes </w:t>
      </w:r>
      <w:r w:rsidR="0000010F" w:rsidRPr="00E74231">
        <w:t xml:space="preserve">are the changes, beneﬁts, learning or other effects that result from </w:t>
      </w:r>
      <w:r w:rsidR="009669A6">
        <w:t>the services provided by the C</w:t>
      </w:r>
      <w:r w:rsidR="003E33FA">
        <w:t>ollege</w:t>
      </w:r>
      <w:r w:rsidR="0000010F">
        <w:t>.</w:t>
      </w:r>
      <w:r w:rsidR="0000010F" w:rsidRPr="00E74231">
        <w:t xml:space="preserve"> </w:t>
      </w:r>
    </w:p>
    <w:p w14:paraId="304F4C05" w14:textId="2FD15835" w:rsidR="003E33FA" w:rsidRPr="003E33FA" w:rsidRDefault="003E33FA" w:rsidP="00F06E38">
      <w:pPr>
        <w:spacing w:after="360"/>
      </w:pPr>
      <w:r>
        <w:t>There are a range of possible uses of Participation Requests which can be divided into four categories:</w:t>
      </w:r>
    </w:p>
    <w:p w14:paraId="6A18950C" w14:textId="288C6051" w:rsidR="000352CA" w:rsidRDefault="00F06E38" w:rsidP="00F06E38">
      <w:pPr>
        <w:pStyle w:val="ListParagraph"/>
        <w:numPr>
          <w:ilvl w:val="0"/>
          <w:numId w:val="4"/>
        </w:numPr>
        <w:spacing w:after="240"/>
        <w:rPr>
          <w:rFonts w:cstheme="minorHAnsi"/>
        </w:rPr>
      </w:pPr>
      <w:r>
        <w:rPr>
          <w:rFonts w:cstheme="minorHAnsi"/>
        </w:rPr>
        <w:t>T</w:t>
      </w:r>
      <w:r w:rsidR="003E33FA">
        <w:rPr>
          <w:rFonts w:cstheme="minorHAnsi"/>
        </w:rPr>
        <w:t xml:space="preserve">o help people </w:t>
      </w:r>
      <w:r w:rsidR="003E33FA" w:rsidRPr="00C62925">
        <w:rPr>
          <w:rFonts w:cstheme="minorHAnsi"/>
          <w:b/>
        </w:rPr>
        <w:t>start a dialogue</w:t>
      </w:r>
      <w:r w:rsidR="003E33FA">
        <w:rPr>
          <w:rFonts w:cstheme="minorHAnsi"/>
        </w:rPr>
        <w:t xml:space="preserve"> about something that matters to their community, through highlighting needs, issues o</w:t>
      </w:r>
      <w:r>
        <w:rPr>
          <w:rFonts w:cstheme="minorHAnsi"/>
        </w:rPr>
        <w:t>r opportunities for improvement</w:t>
      </w:r>
    </w:p>
    <w:p w14:paraId="3D3B7FF7" w14:textId="77777777" w:rsidR="000352CA" w:rsidRDefault="000352CA" w:rsidP="00F06E38">
      <w:pPr>
        <w:pStyle w:val="ListParagraph"/>
        <w:spacing w:after="240"/>
        <w:rPr>
          <w:rFonts w:cstheme="minorHAnsi"/>
        </w:rPr>
      </w:pPr>
    </w:p>
    <w:p w14:paraId="69C29614" w14:textId="2E82614B" w:rsidR="000352CA" w:rsidRPr="000352CA" w:rsidRDefault="00F06E38" w:rsidP="00F06E38">
      <w:pPr>
        <w:pStyle w:val="ListParagraph"/>
        <w:numPr>
          <w:ilvl w:val="0"/>
          <w:numId w:val="4"/>
        </w:numPr>
        <w:spacing w:after="240"/>
        <w:rPr>
          <w:rFonts w:cstheme="minorHAnsi"/>
        </w:rPr>
      </w:pPr>
      <w:r>
        <w:rPr>
          <w:rFonts w:cstheme="minorHAnsi"/>
        </w:rPr>
        <w:t>T</w:t>
      </w:r>
      <w:r w:rsidR="003E33FA" w:rsidRPr="000352CA">
        <w:rPr>
          <w:rFonts w:cstheme="minorHAnsi"/>
        </w:rPr>
        <w:t xml:space="preserve">o help people have their voice heard in policy and service development, through </w:t>
      </w:r>
      <w:r w:rsidR="003E33FA" w:rsidRPr="000352CA">
        <w:rPr>
          <w:rFonts w:cstheme="minorHAnsi"/>
          <w:b/>
        </w:rPr>
        <w:t>contributing to decision-making processes</w:t>
      </w:r>
      <w:r w:rsidR="003E33FA" w:rsidRPr="000352CA">
        <w:rPr>
          <w:rFonts w:cstheme="minorHAnsi"/>
        </w:rPr>
        <w:t>.</w:t>
      </w:r>
      <w:r w:rsidR="000352CA">
        <w:rPr>
          <w:rFonts w:cstheme="minorHAnsi"/>
        </w:rPr>
        <w:br/>
      </w:r>
    </w:p>
    <w:p w14:paraId="45CCC692" w14:textId="77777777" w:rsidR="000352CA" w:rsidRDefault="003E33FA" w:rsidP="00F06E38">
      <w:pPr>
        <w:pStyle w:val="ListParagraph"/>
        <w:numPr>
          <w:ilvl w:val="0"/>
          <w:numId w:val="4"/>
        </w:numPr>
        <w:spacing w:after="240"/>
        <w:rPr>
          <w:rFonts w:cstheme="minorHAnsi"/>
        </w:rPr>
      </w:pPr>
      <w:r>
        <w:rPr>
          <w:rFonts w:cstheme="minorHAnsi"/>
        </w:rPr>
        <w:t xml:space="preserve">To help people to participate in the design, delivery, monitoring or review of service provision, through contributing to </w:t>
      </w:r>
      <w:r w:rsidRPr="00E2602A">
        <w:rPr>
          <w:rFonts w:cstheme="minorHAnsi"/>
          <w:b/>
        </w:rPr>
        <w:t>service change</w:t>
      </w:r>
      <w:r>
        <w:rPr>
          <w:rFonts w:cstheme="minorHAnsi"/>
        </w:rPr>
        <w:t xml:space="preserve"> or improvement.</w:t>
      </w:r>
    </w:p>
    <w:p w14:paraId="53357EBB" w14:textId="77777777" w:rsidR="000352CA" w:rsidRDefault="000352CA" w:rsidP="00F06E38">
      <w:pPr>
        <w:pStyle w:val="ListParagraph"/>
        <w:spacing w:after="240"/>
        <w:rPr>
          <w:rFonts w:cstheme="minorHAnsi"/>
        </w:rPr>
      </w:pPr>
    </w:p>
    <w:p w14:paraId="79F41D92" w14:textId="77777777" w:rsidR="000352CA" w:rsidRDefault="003E33FA" w:rsidP="00F06E38">
      <w:pPr>
        <w:pStyle w:val="ListParagraph"/>
        <w:numPr>
          <w:ilvl w:val="0"/>
          <w:numId w:val="4"/>
        </w:numPr>
        <w:spacing w:after="240"/>
        <w:rPr>
          <w:rFonts w:cstheme="minorHAnsi"/>
        </w:rPr>
      </w:pPr>
      <w:r w:rsidRPr="000352CA">
        <w:rPr>
          <w:rFonts w:cstheme="minorHAnsi"/>
        </w:rPr>
        <w:t xml:space="preserve">To help people challenge decisions and </w:t>
      </w:r>
      <w:r w:rsidRPr="000352CA">
        <w:rPr>
          <w:rFonts w:cstheme="minorHAnsi"/>
          <w:b/>
        </w:rPr>
        <w:t>seek support for alternatives</w:t>
      </w:r>
      <w:r w:rsidRPr="000352CA">
        <w:rPr>
          <w:rFonts w:cstheme="minorHAnsi"/>
        </w:rPr>
        <w:t xml:space="preserve"> which improve outcomes.</w:t>
      </w:r>
    </w:p>
    <w:p w14:paraId="3DAC6758" w14:textId="77777777" w:rsidR="000352CA" w:rsidRDefault="000352CA" w:rsidP="00F06E38">
      <w:pPr>
        <w:pStyle w:val="ListParagraph"/>
      </w:pPr>
    </w:p>
    <w:p w14:paraId="60970080" w14:textId="77777777" w:rsidR="000352CA" w:rsidRDefault="003E33FA" w:rsidP="00F06E38">
      <w:pPr>
        <w:spacing w:after="240"/>
        <w:rPr>
          <w:rFonts w:cstheme="minorHAnsi"/>
        </w:rPr>
      </w:pPr>
      <w:r>
        <w:t>If participation requests are to be made and conducted in the spirit of collaboration and dialogue that the Community Empowerment</w:t>
      </w:r>
      <w:r w:rsidR="0014602D">
        <w:t xml:space="preserve"> (Scotland) </w:t>
      </w:r>
      <w:r>
        <w:t xml:space="preserve">Act 2015 emphasises it is important that community </w:t>
      </w:r>
      <w:r w:rsidR="00DA01E8">
        <w:t>groups</w:t>
      </w:r>
      <w:r>
        <w:t xml:space="preserve"> and the College are engaged in dialogue at an early stage and always </w:t>
      </w:r>
      <w:r>
        <w:lastRenderedPageBreak/>
        <w:t xml:space="preserve">prior to any formal participation request being submitted. This will help to ensure that existing processes are used appropriately and that any participation request that is submitted is well thought-out, appropriate and is focused on improving community outcomes. </w:t>
      </w:r>
    </w:p>
    <w:p w14:paraId="6B8F919B" w14:textId="77777777" w:rsidR="000352CA" w:rsidRDefault="003E33FA" w:rsidP="00F06E38">
      <w:pPr>
        <w:spacing w:after="240"/>
        <w:rPr>
          <w:rFonts w:cstheme="minorHAnsi"/>
        </w:rPr>
      </w:pPr>
      <w:r>
        <w:t xml:space="preserve">If you wish to discuss how we can make our services better, prior to making a participation request, you can contact the Community Learning and Development Team within Glasgow Clyde College </w:t>
      </w:r>
      <w:r w:rsidR="000352CA">
        <w:t>on 0141 357 6115</w:t>
      </w:r>
      <w:r w:rsidR="000352CA">
        <w:rPr>
          <w:rFonts w:cstheme="minorHAnsi"/>
        </w:rPr>
        <w:t xml:space="preserve"> or </w:t>
      </w:r>
      <w:hyperlink r:id="rId8" w:history="1">
        <w:r w:rsidR="008B0444" w:rsidRPr="00D761E8">
          <w:rPr>
            <w:rStyle w:val="Hyperlink"/>
          </w:rPr>
          <w:t>cld@glasgowclyde.ac.uk</w:t>
        </w:r>
      </w:hyperlink>
    </w:p>
    <w:p w14:paraId="4A9DE199" w14:textId="3A2F1E48" w:rsidR="0000010F" w:rsidRPr="000352CA" w:rsidRDefault="009669A6" w:rsidP="00F06E38">
      <w:pPr>
        <w:spacing w:after="240"/>
        <w:rPr>
          <w:rFonts w:cstheme="minorHAnsi"/>
        </w:rPr>
      </w:pPr>
      <w:r>
        <w:t>If a</w:t>
      </w:r>
      <w:r w:rsidR="000352CA">
        <w:t xml:space="preserve"> community g</w:t>
      </w:r>
      <w:r w:rsidR="003E33FA">
        <w:t>roup</w:t>
      </w:r>
      <w:r>
        <w:t xml:space="preserve"> wishes to make a participation request, the</w:t>
      </w:r>
      <w:r w:rsidR="0000010F">
        <w:t xml:space="preserve"> form below should be completed and returned to: </w:t>
      </w:r>
      <w:hyperlink r:id="rId9" w:history="1">
        <w:r w:rsidRPr="000352CA">
          <w:rPr>
            <w:rStyle w:val="Hyperlink"/>
          </w:rPr>
          <w:t>swhite@glasgowclyde.ac.uk</w:t>
        </w:r>
      </w:hyperlink>
    </w:p>
    <w:p w14:paraId="25E47AC2" w14:textId="77777777" w:rsidR="0000010F" w:rsidRDefault="0000010F" w:rsidP="00F06E38">
      <w:pPr>
        <w:pStyle w:val="JWparagraph"/>
        <w:numPr>
          <w:ilvl w:val="0"/>
          <w:numId w:val="0"/>
        </w:numPr>
        <w:spacing w:line="240" w:lineRule="auto"/>
      </w:pPr>
    </w:p>
    <w:p w14:paraId="57D27980" w14:textId="77777777" w:rsidR="00C41155" w:rsidRDefault="00C41155" w:rsidP="00F06E38">
      <w:pPr>
        <w:pStyle w:val="JWparagraph"/>
        <w:numPr>
          <w:ilvl w:val="0"/>
          <w:numId w:val="0"/>
        </w:numPr>
        <w:spacing w:line="240" w:lineRule="auto"/>
      </w:pPr>
    </w:p>
    <w:p w14:paraId="7E2BB4BC" w14:textId="77777777" w:rsidR="000352CA" w:rsidRDefault="000352CA" w:rsidP="00F06E38">
      <w:pPr>
        <w:pStyle w:val="JWparagraph"/>
        <w:numPr>
          <w:ilvl w:val="0"/>
          <w:numId w:val="0"/>
        </w:numPr>
        <w:spacing w:line="240" w:lineRule="auto"/>
      </w:pPr>
    </w:p>
    <w:p w14:paraId="6DC18A34" w14:textId="77777777" w:rsidR="000352CA" w:rsidRDefault="000352CA" w:rsidP="00F06E38">
      <w:pPr>
        <w:pStyle w:val="JWparagraph"/>
        <w:numPr>
          <w:ilvl w:val="0"/>
          <w:numId w:val="0"/>
        </w:numPr>
        <w:spacing w:line="240" w:lineRule="auto"/>
      </w:pPr>
    </w:p>
    <w:p w14:paraId="34DFDB1C" w14:textId="77777777" w:rsidR="000352CA" w:rsidRDefault="000352CA" w:rsidP="00F06E38">
      <w:pPr>
        <w:pStyle w:val="JWparagraph"/>
        <w:numPr>
          <w:ilvl w:val="0"/>
          <w:numId w:val="0"/>
        </w:numPr>
        <w:spacing w:line="240" w:lineRule="auto"/>
      </w:pPr>
    </w:p>
    <w:tbl>
      <w:tblPr>
        <w:tblStyle w:val="TableGrid"/>
        <w:tblpPr w:leftFromText="180" w:rightFromText="180" w:vertAnchor="text" w:horzAnchor="margin" w:tblpXSpec="center" w:tblpY="-172"/>
        <w:tblW w:w="0" w:type="auto"/>
        <w:tblLook w:val="04A0" w:firstRow="1" w:lastRow="0" w:firstColumn="1" w:lastColumn="0" w:noHBand="0" w:noVBand="1"/>
      </w:tblPr>
      <w:tblGrid>
        <w:gridCol w:w="9647"/>
      </w:tblGrid>
      <w:tr w:rsidR="00A601B9" w14:paraId="5EFB4FB0" w14:textId="77777777" w:rsidTr="0056210E">
        <w:trPr>
          <w:trHeight w:val="53"/>
        </w:trPr>
        <w:tc>
          <w:tcPr>
            <w:tcW w:w="9647" w:type="dxa"/>
          </w:tcPr>
          <w:p w14:paraId="546BB087" w14:textId="77777777" w:rsidR="00A601B9" w:rsidRPr="00F06E38" w:rsidRDefault="00A601B9" w:rsidP="00A601B9">
            <w:pPr>
              <w:rPr>
                <w:b/>
              </w:rPr>
            </w:pPr>
            <w:r w:rsidRPr="00F06E38">
              <w:rPr>
                <w:b/>
              </w:rPr>
              <w:lastRenderedPageBreak/>
              <w:t>1.</w:t>
            </w:r>
            <w:r>
              <w:rPr>
                <w:b/>
              </w:rPr>
              <w:t xml:space="preserve"> </w:t>
            </w:r>
            <w:r w:rsidRPr="00F06E38">
              <w:rPr>
                <w:b/>
              </w:rPr>
              <w:t>Details of Community Participation Body</w:t>
            </w:r>
          </w:p>
          <w:p w14:paraId="4260027C" w14:textId="77777777" w:rsidR="00A601B9" w:rsidRPr="005A110C" w:rsidRDefault="00A601B9" w:rsidP="00A601B9">
            <w:pPr>
              <w:rPr>
                <w:b/>
              </w:rPr>
            </w:pPr>
          </w:p>
          <w:p w14:paraId="784C27E9" w14:textId="77777777" w:rsidR="00A601B9" w:rsidRPr="005A110C" w:rsidRDefault="00A601B9" w:rsidP="00A601B9">
            <w:r w:rsidRPr="005A110C">
              <w:t>Name of Community Body:</w:t>
            </w:r>
          </w:p>
          <w:p w14:paraId="1CA3FFD2" w14:textId="77777777" w:rsidR="00A601B9" w:rsidRPr="005A110C" w:rsidRDefault="00A601B9" w:rsidP="00A601B9">
            <w:r w:rsidRPr="005A110C">
              <w:t>Contact Name:</w:t>
            </w:r>
          </w:p>
          <w:p w14:paraId="5A99DD99" w14:textId="77777777" w:rsidR="00A601B9" w:rsidRPr="005A110C" w:rsidRDefault="00A601B9" w:rsidP="00A601B9">
            <w:r>
              <w:t>Contact A</w:t>
            </w:r>
            <w:r w:rsidRPr="005A110C">
              <w:t>ddress:</w:t>
            </w:r>
          </w:p>
          <w:p w14:paraId="5BD72D44" w14:textId="77777777" w:rsidR="00A601B9" w:rsidRPr="005A110C" w:rsidRDefault="00A601B9" w:rsidP="00A601B9">
            <w:r w:rsidRPr="005A110C">
              <w:t>Contact Telephone number:</w:t>
            </w:r>
          </w:p>
          <w:p w14:paraId="68F07F1D" w14:textId="77777777" w:rsidR="00A601B9" w:rsidRPr="005A110C" w:rsidRDefault="00A601B9" w:rsidP="00A601B9">
            <w:r w:rsidRPr="005A110C">
              <w:t>Contact Email:</w:t>
            </w:r>
          </w:p>
          <w:p w14:paraId="6D496D93" w14:textId="77777777" w:rsidR="00A601B9" w:rsidRPr="005A110C" w:rsidRDefault="00A601B9" w:rsidP="00A601B9">
            <w:r w:rsidRPr="005A110C">
              <w:t>Website (if available):</w:t>
            </w:r>
          </w:p>
          <w:p w14:paraId="34FD8BC7" w14:textId="77777777" w:rsidR="00A601B9" w:rsidRPr="005A110C" w:rsidRDefault="00A601B9" w:rsidP="00A601B9"/>
          <w:p w14:paraId="7DE81001" w14:textId="77777777" w:rsidR="00A601B9" w:rsidRPr="005A110C" w:rsidRDefault="00A601B9" w:rsidP="00A601B9">
            <w:r w:rsidRPr="005A110C">
              <w:t>Please ensure that you include a copy of your written constitution or governance documentation if available.</w:t>
            </w:r>
          </w:p>
          <w:p w14:paraId="4ABAF7D7" w14:textId="77777777" w:rsidR="00A601B9" w:rsidRPr="005A110C" w:rsidRDefault="00A601B9" w:rsidP="00A601B9">
            <w:pPr>
              <w:rPr>
                <w:b/>
              </w:rPr>
            </w:pPr>
          </w:p>
          <w:p w14:paraId="288539DD" w14:textId="6F686110" w:rsidR="00A601B9" w:rsidRDefault="00A601B9" w:rsidP="00A601B9">
            <w:r>
              <w:rPr>
                <w:b/>
              </w:rPr>
              <w:t xml:space="preserve">2. Name of the </w:t>
            </w:r>
            <w:r w:rsidRPr="005A110C">
              <w:rPr>
                <w:b/>
              </w:rPr>
              <w:t xml:space="preserve"> public service authority to </w:t>
            </w:r>
            <w:r>
              <w:rPr>
                <w:b/>
              </w:rPr>
              <w:t>which</w:t>
            </w:r>
            <w:r w:rsidRPr="005A110C">
              <w:rPr>
                <w:b/>
              </w:rPr>
              <w:t xml:space="preserve"> the request is being made:</w:t>
            </w:r>
            <w:r w:rsidR="00E942F3">
              <w:rPr>
                <w:b/>
              </w:rPr>
              <w:t xml:space="preserve"> </w:t>
            </w:r>
            <w:r w:rsidR="00E942F3" w:rsidRPr="00E942F3">
              <w:t xml:space="preserve">(please refer to </w:t>
            </w:r>
            <w:bookmarkStart w:id="1" w:name="a"/>
            <w:r w:rsidR="00DF557C">
              <w:fldChar w:fldCharType="begin"/>
            </w:r>
            <w:r w:rsidR="00DF557C">
              <w:instrText xml:space="preserve"> HYPERLINK  \l "a" </w:instrText>
            </w:r>
            <w:r w:rsidR="00DF557C">
              <w:fldChar w:fldCharType="separate"/>
            </w:r>
            <w:r w:rsidR="00E942F3" w:rsidRPr="00DF557C">
              <w:rPr>
                <w:rStyle w:val="Hyperlink"/>
              </w:rPr>
              <w:t xml:space="preserve">note </w:t>
            </w:r>
            <w:bookmarkEnd w:id="1"/>
            <w:r w:rsidR="0056210E" w:rsidRPr="00DF557C">
              <w:rPr>
                <w:rStyle w:val="Hyperlink"/>
              </w:rPr>
              <w:t>a</w:t>
            </w:r>
            <w:r w:rsidR="00DF557C">
              <w:fldChar w:fldCharType="end"/>
            </w:r>
            <w:r w:rsidR="00E942F3" w:rsidRPr="00E942F3">
              <w:t>)</w:t>
            </w:r>
          </w:p>
          <w:p w14:paraId="59A0B469" w14:textId="77777777" w:rsidR="00E942F3" w:rsidRPr="00E942F3" w:rsidRDefault="00E942F3" w:rsidP="00A601B9">
            <w:pPr>
              <w:rPr>
                <w:b/>
              </w:rPr>
            </w:pPr>
          </w:p>
          <w:p w14:paraId="1A09A7E2" w14:textId="77777777" w:rsidR="00A601B9" w:rsidRPr="005A110C" w:rsidRDefault="00A601B9" w:rsidP="00A601B9">
            <w:pPr>
              <w:rPr>
                <w:b/>
              </w:rPr>
            </w:pPr>
          </w:p>
          <w:p w14:paraId="134F9EF4" w14:textId="73370A0C" w:rsidR="00A601B9" w:rsidRPr="00E942F3" w:rsidRDefault="00A601B9" w:rsidP="00A601B9">
            <w:pPr>
              <w:rPr>
                <w:b/>
              </w:rPr>
            </w:pPr>
            <w:r>
              <w:rPr>
                <w:b/>
              </w:rPr>
              <w:t>3. Name of any other public service authority which the community participation body requests should participate in the outcome improvement process:</w:t>
            </w:r>
            <w:r w:rsidR="00E942F3">
              <w:rPr>
                <w:b/>
              </w:rPr>
              <w:t xml:space="preserve"> </w:t>
            </w:r>
            <w:r w:rsidR="00E942F3" w:rsidRPr="00E942F3">
              <w:t xml:space="preserve">(please refer to </w:t>
            </w:r>
            <w:hyperlink w:anchor="b" w:history="1">
              <w:r w:rsidR="00E942F3" w:rsidRPr="00DF557C">
                <w:rPr>
                  <w:rStyle w:val="Hyperlink"/>
                </w:rPr>
                <w:t>note</w:t>
              </w:r>
              <w:r w:rsidR="0056210E" w:rsidRPr="00DF557C">
                <w:rPr>
                  <w:rStyle w:val="Hyperlink"/>
                </w:rPr>
                <w:t xml:space="preserve"> b</w:t>
              </w:r>
            </w:hyperlink>
            <w:r w:rsidR="00E942F3" w:rsidRPr="00E942F3">
              <w:t>)</w:t>
            </w:r>
          </w:p>
          <w:p w14:paraId="7091AB9D" w14:textId="77777777" w:rsidR="00A601B9" w:rsidRDefault="00A601B9" w:rsidP="00A601B9">
            <w:pPr>
              <w:rPr>
                <w:b/>
              </w:rPr>
            </w:pPr>
          </w:p>
          <w:p w14:paraId="05360E4B" w14:textId="77777777" w:rsidR="00E942F3" w:rsidRDefault="00E942F3" w:rsidP="00A601B9">
            <w:pPr>
              <w:rPr>
                <w:b/>
              </w:rPr>
            </w:pPr>
          </w:p>
          <w:p w14:paraId="62AD8A64" w14:textId="16FC35F3" w:rsidR="00A601B9" w:rsidRPr="00E942F3" w:rsidRDefault="00A601B9" w:rsidP="00A601B9">
            <w:r>
              <w:rPr>
                <w:b/>
              </w:rPr>
              <w:t xml:space="preserve">4. </w:t>
            </w:r>
            <w:r w:rsidRPr="005A110C">
              <w:rPr>
                <w:b/>
              </w:rPr>
              <w:t>The outcome that community participation body want to improve:</w:t>
            </w:r>
            <w:r w:rsidR="00E942F3">
              <w:rPr>
                <w:b/>
              </w:rPr>
              <w:t xml:space="preserve"> </w:t>
            </w:r>
            <w:r w:rsidR="00E942F3" w:rsidRPr="00E942F3">
              <w:t xml:space="preserve">(please refer to </w:t>
            </w:r>
            <w:hyperlink w:anchor="c" w:history="1">
              <w:r w:rsidR="00E942F3" w:rsidRPr="00DF557C">
                <w:rPr>
                  <w:rStyle w:val="Hyperlink"/>
                </w:rPr>
                <w:t xml:space="preserve">note </w:t>
              </w:r>
              <w:r w:rsidR="0056210E" w:rsidRPr="00DF557C">
                <w:rPr>
                  <w:rStyle w:val="Hyperlink"/>
                </w:rPr>
                <w:t>c</w:t>
              </w:r>
            </w:hyperlink>
            <w:r w:rsidR="00E942F3" w:rsidRPr="00E942F3">
              <w:t>)</w:t>
            </w:r>
          </w:p>
          <w:p w14:paraId="36A301FC" w14:textId="77777777" w:rsidR="00A601B9" w:rsidRDefault="00A601B9" w:rsidP="00A601B9">
            <w:pPr>
              <w:rPr>
                <w:b/>
              </w:rPr>
            </w:pPr>
          </w:p>
          <w:p w14:paraId="05CF072D" w14:textId="77777777" w:rsidR="00E942F3" w:rsidRPr="005A110C" w:rsidRDefault="00E942F3" w:rsidP="00A601B9">
            <w:pPr>
              <w:rPr>
                <w:b/>
              </w:rPr>
            </w:pPr>
          </w:p>
          <w:p w14:paraId="7A1E554F" w14:textId="6A451F78" w:rsidR="00A601B9" w:rsidRPr="00E942F3" w:rsidRDefault="00A601B9" w:rsidP="00A601B9">
            <w:pPr>
              <w:rPr>
                <w:b/>
              </w:rPr>
            </w:pPr>
            <w:r>
              <w:rPr>
                <w:b/>
              </w:rPr>
              <w:t xml:space="preserve">5. </w:t>
            </w:r>
            <w:r w:rsidRPr="005A110C">
              <w:rPr>
                <w:b/>
              </w:rPr>
              <w:t>The reasons why the community participation body should participate in an outcome improvement process:</w:t>
            </w:r>
            <w:r w:rsidR="00E942F3">
              <w:rPr>
                <w:b/>
              </w:rPr>
              <w:t xml:space="preserve"> </w:t>
            </w:r>
            <w:r w:rsidR="00E942F3" w:rsidRPr="00E942F3">
              <w:t xml:space="preserve">(please refer to </w:t>
            </w:r>
            <w:hyperlink w:anchor="d" w:history="1">
              <w:r w:rsidR="00E942F3" w:rsidRPr="00DF557C">
                <w:rPr>
                  <w:rStyle w:val="Hyperlink"/>
                </w:rPr>
                <w:t xml:space="preserve">note </w:t>
              </w:r>
              <w:r w:rsidR="00894D27" w:rsidRPr="00DF557C">
                <w:rPr>
                  <w:rStyle w:val="Hyperlink"/>
                </w:rPr>
                <w:t>d</w:t>
              </w:r>
            </w:hyperlink>
            <w:r w:rsidR="00E942F3" w:rsidRPr="00E942F3">
              <w:t>)</w:t>
            </w:r>
          </w:p>
          <w:p w14:paraId="78BBB700" w14:textId="77777777" w:rsidR="00A601B9" w:rsidRDefault="00A601B9" w:rsidP="00A601B9"/>
          <w:p w14:paraId="7252F81A" w14:textId="77777777" w:rsidR="00E942F3" w:rsidRPr="005A110C" w:rsidRDefault="00E942F3" w:rsidP="00A601B9"/>
          <w:p w14:paraId="54686C37" w14:textId="5A34C47E" w:rsidR="00A601B9" w:rsidRPr="005A110C" w:rsidRDefault="00A601B9" w:rsidP="00A601B9">
            <w:pPr>
              <w:rPr>
                <w:b/>
              </w:rPr>
            </w:pPr>
            <w:r>
              <w:rPr>
                <w:b/>
              </w:rPr>
              <w:t xml:space="preserve">6. </w:t>
            </w:r>
            <w:r w:rsidRPr="005A110C">
              <w:rPr>
                <w:b/>
              </w:rPr>
              <w:t>Knowledge, expertise and experience the community participation body has in relation to the outcome:</w:t>
            </w:r>
            <w:r w:rsidR="00E942F3">
              <w:rPr>
                <w:b/>
              </w:rPr>
              <w:t xml:space="preserve"> </w:t>
            </w:r>
            <w:r w:rsidR="00E942F3" w:rsidRPr="00E942F3">
              <w:t xml:space="preserve">(please refer to </w:t>
            </w:r>
            <w:hyperlink w:anchor="e" w:history="1">
              <w:r w:rsidR="00894D27" w:rsidRPr="00DF557C">
                <w:rPr>
                  <w:rStyle w:val="Hyperlink"/>
                </w:rPr>
                <w:t>note e</w:t>
              </w:r>
            </w:hyperlink>
            <w:r w:rsidR="00E942F3" w:rsidRPr="00E942F3">
              <w:t>)</w:t>
            </w:r>
          </w:p>
          <w:p w14:paraId="079ED272" w14:textId="77777777" w:rsidR="00A601B9" w:rsidRDefault="00A601B9" w:rsidP="00A601B9"/>
          <w:p w14:paraId="3D0AED01" w14:textId="77777777" w:rsidR="00E942F3" w:rsidRPr="005A110C" w:rsidRDefault="00E942F3" w:rsidP="00A601B9"/>
          <w:p w14:paraId="4956DE8E" w14:textId="099D089F" w:rsidR="00A601B9" w:rsidRPr="00E942F3" w:rsidRDefault="00A601B9" w:rsidP="00A601B9">
            <w:pPr>
              <w:rPr>
                <w:b/>
              </w:rPr>
            </w:pPr>
            <w:r>
              <w:rPr>
                <w:b/>
              </w:rPr>
              <w:t xml:space="preserve">7. </w:t>
            </w:r>
            <w:r w:rsidRPr="005A110C">
              <w:rPr>
                <w:b/>
              </w:rPr>
              <w:t xml:space="preserve">How the outcome will be improved because of the involvement of the community participation body: </w:t>
            </w:r>
            <w:r w:rsidR="00E942F3" w:rsidRPr="00E942F3">
              <w:t xml:space="preserve">(please refer to </w:t>
            </w:r>
            <w:hyperlink w:anchor="f" w:history="1">
              <w:r w:rsidR="00894D27" w:rsidRPr="00DF557C">
                <w:rPr>
                  <w:rStyle w:val="Hyperlink"/>
                </w:rPr>
                <w:t>note f</w:t>
              </w:r>
            </w:hyperlink>
            <w:r w:rsidR="00E942F3" w:rsidRPr="00E942F3">
              <w:t>)</w:t>
            </w:r>
          </w:p>
          <w:p w14:paraId="24A4C63A" w14:textId="77777777" w:rsidR="00A601B9" w:rsidRDefault="00A601B9" w:rsidP="00A601B9">
            <w:pPr>
              <w:rPr>
                <w:b/>
              </w:rPr>
            </w:pPr>
          </w:p>
          <w:p w14:paraId="7404E478" w14:textId="77777777" w:rsidR="00E942F3" w:rsidRPr="005A110C" w:rsidRDefault="00E942F3" w:rsidP="00A601B9">
            <w:pPr>
              <w:rPr>
                <w:b/>
              </w:rPr>
            </w:pPr>
          </w:p>
          <w:p w14:paraId="60557456" w14:textId="54ACF83B" w:rsidR="00A601B9" w:rsidRDefault="00A601B9" w:rsidP="00A601B9">
            <w:pPr>
              <w:rPr>
                <w:b/>
              </w:rPr>
            </w:pPr>
            <w:r>
              <w:rPr>
                <w:b/>
              </w:rPr>
              <w:t>8. What type of community participation body are you?</w:t>
            </w:r>
            <w:r w:rsidR="00E942F3">
              <w:rPr>
                <w:b/>
              </w:rPr>
              <w:t xml:space="preserve"> </w:t>
            </w:r>
            <w:r w:rsidR="00E942F3" w:rsidRPr="00E942F3">
              <w:t xml:space="preserve">(please refer to </w:t>
            </w:r>
            <w:hyperlink w:anchor="g" w:history="1">
              <w:r w:rsidR="00894D27" w:rsidRPr="00DF557C">
                <w:rPr>
                  <w:rStyle w:val="Hyperlink"/>
                </w:rPr>
                <w:t>note g</w:t>
              </w:r>
            </w:hyperlink>
            <w:r w:rsidR="00E942F3" w:rsidRPr="00E942F3">
              <w:t>)</w:t>
            </w:r>
          </w:p>
          <w:p w14:paraId="7ABDC680" w14:textId="77777777" w:rsidR="00E942F3" w:rsidRDefault="00E942F3" w:rsidP="00A601B9">
            <w:pPr>
              <w:rPr>
                <w:b/>
              </w:rPr>
            </w:pPr>
          </w:p>
          <w:p w14:paraId="0F44457D" w14:textId="77777777" w:rsidR="00A601B9" w:rsidRDefault="00A601B9" w:rsidP="00A601B9">
            <w:pPr>
              <w:rPr>
                <w:b/>
              </w:rPr>
            </w:pPr>
            <w:r>
              <w:rPr>
                <w:b/>
              </w:rPr>
              <w:t>a) a community controlled body</w:t>
            </w:r>
          </w:p>
          <w:p w14:paraId="492A83C8" w14:textId="77777777" w:rsidR="00A601B9" w:rsidRDefault="00A601B9" w:rsidP="00A601B9">
            <w:pPr>
              <w:rPr>
                <w:b/>
              </w:rPr>
            </w:pPr>
            <w:r>
              <w:rPr>
                <w:b/>
              </w:rPr>
              <w:t>b) a community council</w:t>
            </w:r>
          </w:p>
          <w:p w14:paraId="7F0E7269" w14:textId="77777777" w:rsidR="00A601B9" w:rsidRDefault="00A601B9" w:rsidP="00A601B9">
            <w:pPr>
              <w:rPr>
                <w:b/>
              </w:rPr>
            </w:pPr>
            <w:r>
              <w:rPr>
                <w:b/>
              </w:rPr>
              <w:t>c) a body designated by the Scottish Ministers as a community participation body</w:t>
            </w:r>
          </w:p>
          <w:p w14:paraId="2F845DA7" w14:textId="30CC0EE6" w:rsidR="00A601B9" w:rsidRDefault="00A601B9" w:rsidP="00A601B9">
            <w:pPr>
              <w:rPr>
                <w:b/>
              </w:rPr>
            </w:pPr>
            <w:r>
              <w:rPr>
                <w:b/>
              </w:rPr>
              <w:t>d) a group without a written constitution</w:t>
            </w:r>
          </w:p>
          <w:p w14:paraId="1F64679F" w14:textId="77777777" w:rsidR="00E942F3" w:rsidRPr="00E942F3" w:rsidRDefault="00E942F3" w:rsidP="00A601B9">
            <w:pPr>
              <w:rPr>
                <w:b/>
              </w:rPr>
            </w:pPr>
          </w:p>
          <w:p w14:paraId="0409AB16" w14:textId="77777777" w:rsidR="00A601B9" w:rsidRDefault="00A601B9" w:rsidP="00A601B9">
            <w:pPr>
              <w:rPr>
                <w:b/>
              </w:rPr>
            </w:pPr>
          </w:p>
          <w:p w14:paraId="01F50F30" w14:textId="330995BE" w:rsidR="00A601B9" w:rsidRPr="005A110C" w:rsidRDefault="00A601B9" w:rsidP="00A601B9">
            <w:pPr>
              <w:rPr>
                <w:b/>
              </w:rPr>
            </w:pPr>
            <w:r>
              <w:rPr>
                <w:b/>
              </w:rPr>
              <w:t xml:space="preserve">9. </w:t>
            </w:r>
            <w:r w:rsidRPr="005A110C">
              <w:rPr>
                <w:b/>
              </w:rPr>
              <w:t>Additional Information</w:t>
            </w:r>
            <w:r w:rsidR="00E942F3">
              <w:rPr>
                <w:b/>
              </w:rPr>
              <w:t xml:space="preserve"> </w:t>
            </w:r>
            <w:r w:rsidR="00E942F3" w:rsidRPr="00E942F3">
              <w:t xml:space="preserve">(please refer to </w:t>
            </w:r>
            <w:hyperlink w:anchor="h" w:history="1">
              <w:r w:rsidR="00894D27" w:rsidRPr="00DF557C">
                <w:rPr>
                  <w:rStyle w:val="Hyperlink"/>
                </w:rPr>
                <w:t>note h</w:t>
              </w:r>
            </w:hyperlink>
            <w:r w:rsidR="00E942F3" w:rsidRPr="00E942F3">
              <w:t>)</w:t>
            </w:r>
          </w:p>
          <w:p w14:paraId="31544DA6" w14:textId="51E8E143" w:rsidR="00A601B9" w:rsidRPr="005A110C" w:rsidRDefault="00A601B9" w:rsidP="00A601B9"/>
          <w:p w14:paraId="7BDCC194" w14:textId="59DD5072" w:rsidR="00A601B9" w:rsidRDefault="00A601B9" w:rsidP="00A601B9"/>
        </w:tc>
      </w:tr>
    </w:tbl>
    <w:p w14:paraId="29E2C14E" w14:textId="77777777" w:rsidR="00F06E38" w:rsidRDefault="00F06E38" w:rsidP="00F06E38">
      <w:pPr>
        <w:pStyle w:val="JWparagraph"/>
        <w:numPr>
          <w:ilvl w:val="0"/>
          <w:numId w:val="0"/>
        </w:numPr>
        <w:spacing w:line="240" w:lineRule="auto"/>
      </w:pPr>
    </w:p>
    <w:p w14:paraId="7B1E9C62" w14:textId="77777777" w:rsidR="00F06E38" w:rsidRDefault="00F06E38" w:rsidP="00F06E38">
      <w:pPr>
        <w:pStyle w:val="JWparagraph"/>
        <w:numPr>
          <w:ilvl w:val="0"/>
          <w:numId w:val="0"/>
        </w:numPr>
        <w:spacing w:line="240" w:lineRule="auto"/>
      </w:pPr>
    </w:p>
    <w:p w14:paraId="49462597" w14:textId="77777777" w:rsidR="00C37BE2" w:rsidRPr="00C37BE2" w:rsidRDefault="00C37BE2" w:rsidP="00F06E38"/>
    <w:p w14:paraId="057CCC21" w14:textId="77777777" w:rsidR="00B77B31" w:rsidRDefault="00B77B31" w:rsidP="00F06E38">
      <w:pPr>
        <w:pStyle w:val="JWparagraph"/>
        <w:numPr>
          <w:ilvl w:val="0"/>
          <w:numId w:val="0"/>
        </w:numPr>
        <w:spacing w:line="240" w:lineRule="auto"/>
      </w:pPr>
    </w:p>
    <w:tbl>
      <w:tblPr>
        <w:tblStyle w:val="TableGrid"/>
        <w:tblpPr w:leftFromText="180" w:rightFromText="180" w:vertAnchor="text" w:horzAnchor="margin" w:tblpXSpec="center" w:tblpY="-91"/>
        <w:tblW w:w="0" w:type="auto"/>
        <w:tblLook w:val="04A0" w:firstRow="1" w:lastRow="0" w:firstColumn="1" w:lastColumn="0" w:noHBand="0" w:noVBand="1"/>
      </w:tblPr>
      <w:tblGrid>
        <w:gridCol w:w="8482"/>
      </w:tblGrid>
      <w:tr w:rsidR="0056210E" w14:paraId="0628D9A0" w14:textId="77777777" w:rsidTr="0056210E">
        <w:tc>
          <w:tcPr>
            <w:tcW w:w="8482" w:type="dxa"/>
          </w:tcPr>
          <w:p w14:paraId="21C77EF9" w14:textId="77777777" w:rsidR="0056210E" w:rsidRPr="005A110C" w:rsidRDefault="0056210E" w:rsidP="0056210E">
            <w:pPr>
              <w:rPr>
                <w:b/>
              </w:rPr>
            </w:pPr>
            <w:r w:rsidRPr="005A110C">
              <w:rPr>
                <w:b/>
              </w:rPr>
              <w:lastRenderedPageBreak/>
              <w:t>Notes</w:t>
            </w:r>
          </w:p>
          <w:p w14:paraId="7D5EED12" w14:textId="77777777" w:rsidR="0056210E" w:rsidRPr="005A110C" w:rsidRDefault="0056210E" w:rsidP="0056210E">
            <w:r w:rsidRPr="005A110C">
              <w:t xml:space="preserve"> </w:t>
            </w:r>
          </w:p>
          <w:p w14:paraId="3DB9CAD8" w14:textId="77777777" w:rsidR="0056210E" w:rsidRPr="005A110C" w:rsidRDefault="0056210E" w:rsidP="0056210E">
            <w:pPr>
              <w:numPr>
                <w:ilvl w:val="0"/>
                <w:numId w:val="3"/>
              </w:numPr>
              <w:contextualSpacing/>
            </w:pPr>
            <w:r w:rsidRPr="005A110C">
              <w:t>Specify the public service authority to who the request is being made. Please also include any additional public service authorities the community participation body believes should also participate in an outcome improvement process. The authorities to whom a request can be made are listed in Schedule 2 in the Community Empowerment (Scotland) Act 2015 these are:</w:t>
            </w:r>
          </w:p>
          <w:p w14:paraId="1BA78B53" w14:textId="77777777" w:rsidR="0056210E" w:rsidRPr="005A110C" w:rsidRDefault="0056210E" w:rsidP="0056210E"/>
          <w:p w14:paraId="0598B43D" w14:textId="77777777" w:rsidR="0056210E" w:rsidRPr="005A110C" w:rsidRDefault="0056210E" w:rsidP="0056210E">
            <w:pPr>
              <w:numPr>
                <w:ilvl w:val="0"/>
                <w:numId w:val="2"/>
              </w:numPr>
              <w:contextualSpacing/>
            </w:pPr>
            <w:r w:rsidRPr="005A110C">
              <w:t>A local authority</w:t>
            </w:r>
          </w:p>
          <w:p w14:paraId="4E474DC5" w14:textId="77777777" w:rsidR="0056210E" w:rsidRPr="005A110C" w:rsidRDefault="0056210E" w:rsidP="0056210E">
            <w:pPr>
              <w:numPr>
                <w:ilvl w:val="0"/>
                <w:numId w:val="2"/>
              </w:numPr>
              <w:contextualSpacing/>
            </w:pPr>
            <w:r w:rsidRPr="005A110C">
              <w:t>A health Board</w:t>
            </w:r>
          </w:p>
          <w:p w14:paraId="207F4E98" w14:textId="77777777" w:rsidR="0056210E" w:rsidRPr="005A110C" w:rsidRDefault="0056210E" w:rsidP="0056210E">
            <w:pPr>
              <w:numPr>
                <w:ilvl w:val="0"/>
                <w:numId w:val="2"/>
              </w:numPr>
              <w:contextualSpacing/>
            </w:pPr>
            <w:r w:rsidRPr="005A110C">
              <w:t>The Board of management of a college of further education</w:t>
            </w:r>
          </w:p>
          <w:p w14:paraId="4EF6D065" w14:textId="77777777" w:rsidR="0056210E" w:rsidRPr="005A110C" w:rsidRDefault="0056210E" w:rsidP="0056210E">
            <w:pPr>
              <w:numPr>
                <w:ilvl w:val="0"/>
                <w:numId w:val="2"/>
              </w:numPr>
              <w:contextualSpacing/>
            </w:pPr>
            <w:r w:rsidRPr="005A110C">
              <w:t>Highlands and Islands Enterprise</w:t>
            </w:r>
          </w:p>
          <w:p w14:paraId="6DA58EDA" w14:textId="77777777" w:rsidR="0056210E" w:rsidRPr="005A110C" w:rsidRDefault="0056210E" w:rsidP="0056210E">
            <w:pPr>
              <w:numPr>
                <w:ilvl w:val="0"/>
                <w:numId w:val="2"/>
              </w:numPr>
              <w:contextualSpacing/>
            </w:pPr>
            <w:r w:rsidRPr="005A110C">
              <w:t>A National Park Authority</w:t>
            </w:r>
          </w:p>
          <w:p w14:paraId="03662B13" w14:textId="77777777" w:rsidR="0056210E" w:rsidRPr="005A110C" w:rsidRDefault="0056210E" w:rsidP="0056210E">
            <w:pPr>
              <w:numPr>
                <w:ilvl w:val="0"/>
                <w:numId w:val="2"/>
              </w:numPr>
              <w:contextualSpacing/>
            </w:pPr>
            <w:r w:rsidRPr="005A110C">
              <w:t>Police Scotland</w:t>
            </w:r>
          </w:p>
          <w:p w14:paraId="018F1E58" w14:textId="77777777" w:rsidR="0056210E" w:rsidRPr="005A110C" w:rsidRDefault="0056210E" w:rsidP="0056210E">
            <w:pPr>
              <w:numPr>
                <w:ilvl w:val="0"/>
                <w:numId w:val="2"/>
              </w:numPr>
              <w:contextualSpacing/>
            </w:pPr>
            <w:r w:rsidRPr="005A110C">
              <w:t>The Scottish Environmental Protection Agency</w:t>
            </w:r>
          </w:p>
          <w:p w14:paraId="6A8BD069" w14:textId="77777777" w:rsidR="0056210E" w:rsidRPr="005A110C" w:rsidRDefault="0056210E" w:rsidP="0056210E">
            <w:pPr>
              <w:numPr>
                <w:ilvl w:val="0"/>
                <w:numId w:val="2"/>
              </w:numPr>
              <w:contextualSpacing/>
            </w:pPr>
            <w:r w:rsidRPr="005A110C">
              <w:t>Scottish Enterprise</w:t>
            </w:r>
          </w:p>
          <w:p w14:paraId="10C74010" w14:textId="77777777" w:rsidR="0056210E" w:rsidRPr="005A110C" w:rsidRDefault="0056210E" w:rsidP="0056210E">
            <w:pPr>
              <w:numPr>
                <w:ilvl w:val="0"/>
                <w:numId w:val="2"/>
              </w:numPr>
              <w:contextualSpacing/>
            </w:pPr>
            <w:r w:rsidRPr="005A110C">
              <w:t>The Scottish Fire and Rescue Service</w:t>
            </w:r>
          </w:p>
          <w:p w14:paraId="46F164AD" w14:textId="77777777" w:rsidR="0056210E" w:rsidRPr="005A110C" w:rsidRDefault="0056210E" w:rsidP="0056210E">
            <w:pPr>
              <w:numPr>
                <w:ilvl w:val="0"/>
                <w:numId w:val="2"/>
              </w:numPr>
              <w:contextualSpacing/>
            </w:pPr>
            <w:r w:rsidRPr="005A110C">
              <w:t>Scottish Natural Heritage</w:t>
            </w:r>
          </w:p>
          <w:p w14:paraId="35B029E6" w14:textId="77777777" w:rsidR="0056210E" w:rsidRPr="005A110C" w:rsidRDefault="0056210E" w:rsidP="0056210E">
            <w:pPr>
              <w:numPr>
                <w:ilvl w:val="0"/>
                <w:numId w:val="2"/>
              </w:numPr>
              <w:contextualSpacing/>
            </w:pPr>
            <w:r w:rsidRPr="005A110C">
              <w:t>A regional Transport Partnership</w:t>
            </w:r>
          </w:p>
          <w:p w14:paraId="4244295B" w14:textId="77777777" w:rsidR="0056210E" w:rsidRPr="005A110C" w:rsidRDefault="0056210E" w:rsidP="0056210E"/>
          <w:p w14:paraId="4BF368DE" w14:textId="77777777" w:rsidR="0056210E" w:rsidRDefault="0056210E" w:rsidP="0056210E">
            <w:pPr>
              <w:numPr>
                <w:ilvl w:val="0"/>
                <w:numId w:val="3"/>
              </w:numPr>
              <w:contextualSpacing/>
            </w:pPr>
            <w:bookmarkStart w:id="2" w:name="b"/>
            <w:r w:rsidRPr="00D156D2">
              <w:t>Insert the name(s) of any other public service authority which the community participation body requests should participate in the outcome improvement process.</w:t>
            </w:r>
          </w:p>
          <w:bookmarkEnd w:id="2"/>
          <w:p w14:paraId="540ADA33" w14:textId="77777777" w:rsidR="0056210E" w:rsidRDefault="0056210E" w:rsidP="0056210E">
            <w:pPr>
              <w:ind w:left="360"/>
              <w:contextualSpacing/>
            </w:pPr>
          </w:p>
          <w:p w14:paraId="3F61B04B" w14:textId="77777777" w:rsidR="0056210E" w:rsidRPr="005A110C" w:rsidRDefault="0056210E" w:rsidP="0056210E">
            <w:pPr>
              <w:numPr>
                <w:ilvl w:val="0"/>
                <w:numId w:val="3"/>
              </w:numPr>
              <w:contextualSpacing/>
            </w:pPr>
            <w:bookmarkStart w:id="3" w:name="c"/>
            <w:r w:rsidRPr="005A110C">
              <w:t>Specify an outcome that results from, or is contributed to by virtue of, the provision of a service provided to the public by or on behalf of the authority. An explanation of outcomes and examples can be found in</w:t>
            </w:r>
            <w:r>
              <w:t xml:space="preserve"> section 3.44 below.</w:t>
            </w:r>
          </w:p>
          <w:bookmarkEnd w:id="3"/>
          <w:p w14:paraId="21B4F7F4" w14:textId="77777777" w:rsidR="0056210E" w:rsidRPr="005A110C" w:rsidRDefault="0056210E" w:rsidP="0056210E"/>
          <w:p w14:paraId="369902CA" w14:textId="77777777" w:rsidR="0056210E" w:rsidRPr="005A110C" w:rsidRDefault="0056210E" w:rsidP="0056210E">
            <w:pPr>
              <w:numPr>
                <w:ilvl w:val="0"/>
                <w:numId w:val="3"/>
              </w:numPr>
              <w:contextualSpacing/>
            </w:pPr>
            <w:bookmarkStart w:id="4" w:name="d"/>
            <w:r w:rsidRPr="005A110C">
              <w:t>Set of the reasons why the community body believes it should participate in the outcome improvement process.</w:t>
            </w:r>
            <w:bookmarkEnd w:id="4"/>
          </w:p>
          <w:p w14:paraId="270CCD3C" w14:textId="77777777" w:rsidR="0056210E" w:rsidRPr="005A110C" w:rsidRDefault="0056210E" w:rsidP="0056210E"/>
          <w:p w14:paraId="312A4612" w14:textId="77777777" w:rsidR="0056210E" w:rsidRDefault="0056210E" w:rsidP="0056210E">
            <w:pPr>
              <w:numPr>
                <w:ilvl w:val="0"/>
                <w:numId w:val="3"/>
              </w:numPr>
              <w:contextualSpacing/>
            </w:pPr>
            <w:bookmarkStart w:id="5" w:name="e"/>
            <w:r w:rsidRPr="005A110C">
              <w:t>Provide details of any knowledge, expertise and experience the community body has in relation to the outcome specified under paragraph 3.</w:t>
            </w:r>
          </w:p>
          <w:bookmarkEnd w:id="5"/>
          <w:p w14:paraId="3DCF011F" w14:textId="77777777" w:rsidR="0056210E" w:rsidRPr="005A110C" w:rsidRDefault="0056210E" w:rsidP="0056210E">
            <w:pPr>
              <w:contextualSpacing/>
            </w:pPr>
          </w:p>
          <w:p w14:paraId="496AE145" w14:textId="77777777" w:rsidR="0056210E" w:rsidRPr="005A110C" w:rsidRDefault="0056210E" w:rsidP="0056210E">
            <w:pPr>
              <w:numPr>
                <w:ilvl w:val="0"/>
                <w:numId w:val="3"/>
              </w:numPr>
              <w:contextualSpacing/>
            </w:pPr>
            <w:bookmarkStart w:id="6" w:name="f"/>
            <w:r w:rsidRPr="005A110C">
              <w:t>Provide an explanation of the improvement in the outcome specified under paragraph 3 which the community body anticipates may arise as a result of its participation in an outcome improvement process.</w:t>
            </w:r>
          </w:p>
          <w:bookmarkEnd w:id="6"/>
          <w:p w14:paraId="2450FA32" w14:textId="77777777" w:rsidR="0056210E" w:rsidRPr="005A110C" w:rsidRDefault="0056210E" w:rsidP="0056210E">
            <w:pPr>
              <w:ind w:left="360"/>
              <w:contextualSpacing/>
            </w:pPr>
          </w:p>
          <w:p w14:paraId="519B19BE" w14:textId="77777777" w:rsidR="0056210E" w:rsidRDefault="0056210E" w:rsidP="0056210E">
            <w:pPr>
              <w:numPr>
                <w:ilvl w:val="0"/>
                <w:numId w:val="3"/>
              </w:numPr>
              <w:contextualSpacing/>
            </w:pPr>
            <w:bookmarkStart w:id="7" w:name="g"/>
            <w:r>
              <w:t xml:space="preserve">To make a participation request the Community Empowerment (Scotland) Act 2015 provides that certain bodies can do so. The </w:t>
            </w:r>
            <w:proofErr w:type="gramStart"/>
            <w:r>
              <w:t>community  participation</w:t>
            </w:r>
            <w:proofErr w:type="gramEnd"/>
            <w:r>
              <w:t xml:space="preserve"> body should provide the necessary information to the public service authority to show that they are a valid body who can make a participation request.</w:t>
            </w:r>
            <w:bookmarkEnd w:id="7"/>
          </w:p>
          <w:p w14:paraId="46377619" w14:textId="77777777" w:rsidR="0056210E" w:rsidRDefault="0056210E" w:rsidP="0056210E">
            <w:pPr>
              <w:contextualSpacing/>
            </w:pPr>
          </w:p>
          <w:p w14:paraId="58BA8262" w14:textId="77777777" w:rsidR="0056210E" w:rsidRDefault="0056210E" w:rsidP="0056210E">
            <w:pPr>
              <w:numPr>
                <w:ilvl w:val="0"/>
                <w:numId w:val="3"/>
              </w:numPr>
              <w:contextualSpacing/>
            </w:pPr>
            <w:bookmarkStart w:id="8" w:name="h"/>
            <w:r w:rsidRPr="005A110C">
              <w:t>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w:t>
            </w:r>
            <w:bookmarkEnd w:id="8"/>
          </w:p>
        </w:tc>
      </w:tr>
    </w:tbl>
    <w:p w14:paraId="1913F96F" w14:textId="77777777" w:rsidR="007748CE" w:rsidRDefault="007748CE" w:rsidP="00F06E38"/>
    <w:p w14:paraId="2E54D285" w14:textId="77777777" w:rsidR="009669A6" w:rsidRDefault="009669A6" w:rsidP="00F06E38"/>
    <w:p w14:paraId="0367E07E" w14:textId="77777777" w:rsidR="00F06E38" w:rsidRDefault="00F06E38" w:rsidP="00F06E38">
      <w:pPr>
        <w:pStyle w:val="JWBullet2"/>
        <w:numPr>
          <w:ilvl w:val="0"/>
          <w:numId w:val="0"/>
        </w:numPr>
        <w:spacing w:line="240" w:lineRule="auto"/>
        <w:ind w:left="916"/>
        <w:rPr>
          <w:b/>
        </w:rPr>
      </w:pPr>
    </w:p>
    <w:p w14:paraId="431BEEA8" w14:textId="77777777" w:rsidR="00F06E38" w:rsidRDefault="00F06E38" w:rsidP="00F06E38">
      <w:pPr>
        <w:pStyle w:val="JWBullet2"/>
        <w:numPr>
          <w:ilvl w:val="0"/>
          <w:numId w:val="0"/>
        </w:numPr>
        <w:spacing w:line="240" w:lineRule="auto"/>
        <w:ind w:left="916"/>
        <w:rPr>
          <w:b/>
        </w:rPr>
      </w:pPr>
    </w:p>
    <w:p w14:paraId="219F83AD" w14:textId="77777777" w:rsidR="00F06E38" w:rsidRDefault="00F06E38" w:rsidP="00F06E38">
      <w:pPr>
        <w:pStyle w:val="JWBullet2"/>
        <w:numPr>
          <w:ilvl w:val="0"/>
          <w:numId w:val="0"/>
        </w:numPr>
        <w:spacing w:line="240" w:lineRule="auto"/>
        <w:ind w:left="916"/>
        <w:rPr>
          <w:b/>
        </w:rPr>
      </w:pPr>
    </w:p>
    <w:p w14:paraId="7F8B52F8" w14:textId="77777777" w:rsidR="00F06E38" w:rsidRDefault="00F06E38" w:rsidP="00F06E38">
      <w:pPr>
        <w:pStyle w:val="JWBullet2"/>
        <w:numPr>
          <w:ilvl w:val="0"/>
          <w:numId w:val="0"/>
        </w:numPr>
        <w:spacing w:line="240" w:lineRule="auto"/>
        <w:ind w:left="916"/>
        <w:rPr>
          <w:b/>
        </w:rPr>
      </w:pPr>
    </w:p>
    <w:p w14:paraId="1EFAED1B" w14:textId="77777777" w:rsidR="00F06E38" w:rsidRDefault="00F06E38" w:rsidP="00F06E38">
      <w:pPr>
        <w:pStyle w:val="JWBullet2"/>
        <w:numPr>
          <w:ilvl w:val="0"/>
          <w:numId w:val="0"/>
        </w:numPr>
        <w:spacing w:line="240" w:lineRule="auto"/>
        <w:ind w:left="916"/>
        <w:rPr>
          <w:b/>
        </w:rPr>
      </w:pPr>
    </w:p>
    <w:p w14:paraId="1B66E5C6" w14:textId="77777777" w:rsidR="00F06E38" w:rsidRDefault="00F06E38" w:rsidP="00F06E38">
      <w:pPr>
        <w:pStyle w:val="JWBullet2"/>
        <w:numPr>
          <w:ilvl w:val="0"/>
          <w:numId w:val="0"/>
        </w:numPr>
        <w:spacing w:line="240" w:lineRule="auto"/>
        <w:ind w:left="916"/>
        <w:rPr>
          <w:b/>
        </w:rPr>
      </w:pPr>
    </w:p>
    <w:p w14:paraId="5589A2E9" w14:textId="77777777" w:rsidR="00F06E38" w:rsidRDefault="00F06E38" w:rsidP="00F06E38">
      <w:pPr>
        <w:pStyle w:val="JWBullet2"/>
        <w:numPr>
          <w:ilvl w:val="0"/>
          <w:numId w:val="0"/>
        </w:numPr>
        <w:spacing w:line="240" w:lineRule="auto"/>
        <w:ind w:left="916"/>
        <w:rPr>
          <w:b/>
        </w:rPr>
      </w:pPr>
    </w:p>
    <w:p w14:paraId="1C3BB783" w14:textId="77777777" w:rsidR="00F06E38" w:rsidRDefault="00F06E38" w:rsidP="00F06E38">
      <w:pPr>
        <w:pStyle w:val="JWBullet2"/>
        <w:numPr>
          <w:ilvl w:val="0"/>
          <w:numId w:val="0"/>
        </w:numPr>
        <w:spacing w:line="240" w:lineRule="auto"/>
        <w:ind w:left="916"/>
        <w:rPr>
          <w:b/>
        </w:rPr>
      </w:pPr>
    </w:p>
    <w:p w14:paraId="39FBE186" w14:textId="77777777" w:rsidR="00F06E38" w:rsidRDefault="00F06E38" w:rsidP="00F06E38">
      <w:pPr>
        <w:pStyle w:val="JWBullet2"/>
        <w:numPr>
          <w:ilvl w:val="0"/>
          <w:numId w:val="0"/>
        </w:numPr>
        <w:spacing w:line="240" w:lineRule="auto"/>
        <w:ind w:left="916"/>
        <w:rPr>
          <w:b/>
        </w:rPr>
      </w:pPr>
    </w:p>
    <w:p w14:paraId="0F07AFB8" w14:textId="77777777" w:rsidR="00F06E38" w:rsidRDefault="00F06E38" w:rsidP="00F06E38">
      <w:pPr>
        <w:pStyle w:val="JWBullet2"/>
        <w:numPr>
          <w:ilvl w:val="0"/>
          <w:numId w:val="0"/>
        </w:numPr>
        <w:spacing w:line="240" w:lineRule="auto"/>
        <w:ind w:left="916"/>
        <w:rPr>
          <w:b/>
        </w:rPr>
      </w:pPr>
    </w:p>
    <w:p w14:paraId="34ECD7BF" w14:textId="77777777" w:rsidR="00F06E38" w:rsidRDefault="00F06E38" w:rsidP="00F06E38">
      <w:pPr>
        <w:pStyle w:val="JWBullet2"/>
        <w:numPr>
          <w:ilvl w:val="0"/>
          <w:numId w:val="0"/>
        </w:numPr>
        <w:spacing w:line="240" w:lineRule="auto"/>
        <w:ind w:left="916"/>
        <w:rPr>
          <w:b/>
        </w:rPr>
      </w:pPr>
    </w:p>
    <w:p w14:paraId="7D1D932C" w14:textId="77777777" w:rsidR="00F06E38" w:rsidRDefault="00F06E38" w:rsidP="00F06E38">
      <w:pPr>
        <w:pStyle w:val="JWBullet2"/>
        <w:numPr>
          <w:ilvl w:val="0"/>
          <w:numId w:val="0"/>
        </w:numPr>
        <w:spacing w:line="240" w:lineRule="auto"/>
        <w:ind w:left="916"/>
        <w:rPr>
          <w:b/>
        </w:rPr>
      </w:pPr>
    </w:p>
    <w:p w14:paraId="72A4088D" w14:textId="77777777" w:rsidR="00F06E38" w:rsidRDefault="00F06E38" w:rsidP="00F06E38">
      <w:pPr>
        <w:pStyle w:val="JWBullet2"/>
        <w:numPr>
          <w:ilvl w:val="0"/>
          <w:numId w:val="0"/>
        </w:numPr>
        <w:spacing w:line="240" w:lineRule="auto"/>
        <w:ind w:left="916"/>
        <w:rPr>
          <w:b/>
        </w:rPr>
      </w:pPr>
    </w:p>
    <w:p w14:paraId="19E8F5F2" w14:textId="77777777" w:rsidR="00F06E38" w:rsidRDefault="00F06E38" w:rsidP="00F06E38">
      <w:pPr>
        <w:pStyle w:val="JWBullet2"/>
        <w:numPr>
          <w:ilvl w:val="0"/>
          <w:numId w:val="0"/>
        </w:numPr>
        <w:spacing w:line="240" w:lineRule="auto"/>
        <w:ind w:left="916"/>
        <w:rPr>
          <w:b/>
        </w:rPr>
      </w:pPr>
    </w:p>
    <w:p w14:paraId="27254D68" w14:textId="77777777" w:rsidR="00E942F3" w:rsidRDefault="00E942F3" w:rsidP="00E942F3">
      <w:pPr>
        <w:pStyle w:val="JWBullet2"/>
        <w:numPr>
          <w:ilvl w:val="0"/>
          <w:numId w:val="0"/>
        </w:numPr>
        <w:spacing w:line="240" w:lineRule="auto"/>
        <w:rPr>
          <w:b/>
        </w:rPr>
      </w:pPr>
    </w:p>
    <w:p w14:paraId="73B4EE38" w14:textId="77777777" w:rsidR="00E942F3" w:rsidRDefault="00E942F3" w:rsidP="00E942F3">
      <w:pPr>
        <w:pStyle w:val="JWBullet2"/>
        <w:numPr>
          <w:ilvl w:val="0"/>
          <w:numId w:val="0"/>
        </w:numPr>
        <w:spacing w:line="240" w:lineRule="auto"/>
        <w:rPr>
          <w:b/>
        </w:rPr>
      </w:pPr>
    </w:p>
    <w:p w14:paraId="7688D048" w14:textId="77777777" w:rsidR="00E942F3" w:rsidRDefault="00E942F3" w:rsidP="00E942F3">
      <w:pPr>
        <w:pStyle w:val="JWBullet2"/>
        <w:numPr>
          <w:ilvl w:val="0"/>
          <w:numId w:val="0"/>
        </w:numPr>
        <w:spacing w:line="240" w:lineRule="auto"/>
        <w:rPr>
          <w:b/>
        </w:rPr>
      </w:pPr>
    </w:p>
    <w:p w14:paraId="79AB4A65" w14:textId="77777777" w:rsidR="00E942F3" w:rsidRDefault="00E942F3" w:rsidP="00E942F3">
      <w:pPr>
        <w:pStyle w:val="JWBullet2"/>
        <w:numPr>
          <w:ilvl w:val="0"/>
          <w:numId w:val="0"/>
        </w:numPr>
        <w:spacing w:line="240" w:lineRule="auto"/>
        <w:rPr>
          <w:b/>
        </w:rPr>
      </w:pPr>
    </w:p>
    <w:p w14:paraId="3B5208CA" w14:textId="77777777" w:rsidR="00E942F3" w:rsidRDefault="00E942F3" w:rsidP="00E942F3">
      <w:pPr>
        <w:pStyle w:val="JWBullet2"/>
        <w:numPr>
          <w:ilvl w:val="0"/>
          <w:numId w:val="0"/>
        </w:numPr>
        <w:spacing w:line="240" w:lineRule="auto"/>
        <w:rPr>
          <w:b/>
        </w:rPr>
      </w:pPr>
    </w:p>
    <w:p w14:paraId="55281036" w14:textId="77777777" w:rsidR="00E942F3" w:rsidRDefault="00E942F3" w:rsidP="00E942F3">
      <w:pPr>
        <w:pStyle w:val="JWBullet2"/>
        <w:numPr>
          <w:ilvl w:val="0"/>
          <w:numId w:val="0"/>
        </w:numPr>
        <w:spacing w:line="240" w:lineRule="auto"/>
        <w:rPr>
          <w:b/>
        </w:rPr>
      </w:pPr>
    </w:p>
    <w:p w14:paraId="7D02D7DB" w14:textId="77777777" w:rsidR="00E942F3" w:rsidRDefault="00E942F3" w:rsidP="00E942F3">
      <w:pPr>
        <w:pStyle w:val="JWBullet2"/>
        <w:numPr>
          <w:ilvl w:val="0"/>
          <w:numId w:val="0"/>
        </w:numPr>
        <w:spacing w:line="240" w:lineRule="auto"/>
        <w:rPr>
          <w:b/>
        </w:rPr>
      </w:pPr>
    </w:p>
    <w:p w14:paraId="711FF081" w14:textId="77777777" w:rsidR="00E942F3" w:rsidRDefault="00E942F3" w:rsidP="00E942F3">
      <w:pPr>
        <w:pStyle w:val="JWBullet2"/>
        <w:numPr>
          <w:ilvl w:val="0"/>
          <w:numId w:val="0"/>
        </w:numPr>
        <w:spacing w:line="240" w:lineRule="auto"/>
        <w:rPr>
          <w:b/>
        </w:rPr>
      </w:pPr>
    </w:p>
    <w:p w14:paraId="715A801E" w14:textId="77777777" w:rsidR="00E942F3" w:rsidRDefault="00E942F3" w:rsidP="00E942F3">
      <w:pPr>
        <w:pStyle w:val="JWBullet2"/>
        <w:numPr>
          <w:ilvl w:val="0"/>
          <w:numId w:val="0"/>
        </w:numPr>
        <w:spacing w:line="240" w:lineRule="auto"/>
        <w:rPr>
          <w:b/>
        </w:rPr>
      </w:pPr>
    </w:p>
    <w:p w14:paraId="37F1F775" w14:textId="77777777" w:rsidR="00E942F3" w:rsidRDefault="00E942F3" w:rsidP="00E942F3">
      <w:pPr>
        <w:pStyle w:val="JWBullet2"/>
        <w:numPr>
          <w:ilvl w:val="0"/>
          <w:numId w:val="0"/>
        </w:numPr>
        <w:spacing w:line="240" w:lineRule="auto"/>
        <w:rPr>
          <w:b/>
        </w:rPr>
      </w:pPr>
    </w:p>
    <w:p w14:paraId="58AF2762" w14:textId="77777777" w:rsidR="00E942F3" w:rsidRDefault="00E942F3" w:rsidP="00E942F3">
      <w:pPr>
        <w:pStyle w:val="JWBullet2"/>
        <w:numPr>
          <w:ilvl w:val="0"/>
          <w:numId w:val="0"/>
        </w:numPr>
        <w:spacing w:line="240" w:lineRule="auto"/>
        <w:rPr>
          <w:b/>
        </w:rPr>
      </w:pPr>
    </w:p>
    <w:p w14:paraId="5286B94F" w14:textId="77777777" w:rsidR="00E942F3" w:rsidRDefault="00E942F3" w:rsidP="00E942F3">
      <w:pPr>
        <w:pStyle w:val="JWBullet2"/>
        <w:numPr>
          <w:ilvl w:val="0"/>
          <w:numId w:val="0"/>
        </w:numPr>
        <w:spacing w:line="240" w:lineRule="auto"/>
        <w:rPr>
          <w:b/>
        </w:rPr>
      </w:pPr>
    </w:p>
    <w:p w14:paraId="157FFC52" w14:textId="77777777" w:rsidR="00E942F3" w:rsidRDefault="00E942F3" w:rsidP="00E942F3">
      <w:pPr>
        <w:pStyle w:val="JWBullet2"/>
        <w:numPr>
          <w:ilvl w:val="0"/>
          <w:numId w:val="0"/>
        </w:numPr>
        <w:spacing w:line="240" w:lineRule="auto"/>
        <w:rPr>
          <w:b/>
        </w:rPr>
      </w:pPr>
    </w:p>
    <w:p w14:paraId="69FF897D" w14:textId="77777777" w:rsidR="00E942F3" w:rsidRDefault="00E942F3" w:rsidP="00E942F3">
      <w:pPr>
        <w:pStyle w:val="JWBullet2"/>
        <w:numPr>
          <w:ilvl w:val="0"/>
          <w:numId w:val="0"/>
        </w:numPr>
        <w:spacing w:line="240" w:lineRule="auto"/>
        <w:rPr>
          <w:b/>
        </w:rPr>
      </w:pPr>
    </w:p>
    <w:p w14:paraId="0B4A66FE" w14:textId="77777777" w:rsidR="00E942F3" w:rsidRDefault="00E942F3" w:rsidP="00E942F3">
      <w:pPr>
        <w:pStyle w:val="JWBullet2"/>
        <w:numPr>
          <w:ilvl w:val="0"/>
          <w:numId w:val="0"/>
        </w:numPr>
        <w:spacing w:line="240" w:lineRule="auto"/>
        <w:rPr>
          <w:b/>
        </w:rPr>
      </w:pPr>
    </w:p>
    <w:p w14:paraId="405DC4F0" w14:textId="77777777" w:rsidR="00E942F3" w:rsidRDefault="00E942F3" w:rsidP="00E942F3">
      <w:pPr>
        <w:pStyle w:val="JWBullet2"/>
        <w:numPr>
          <w:ilvl w:val="0"/>
          <w:numId w:val="0"/>
        </w:numPr>
        <w:spacing w:line="240" w:lineRule="auto"/>
        <w:rPr>
          <w:b/>
        </w:rPr>
      </w:pPr>
    </w:p>
    <w:p w14:paraId="6858FA89" w14:textId="77777777" w:rsidR="00E942F3" w:rsidRDefault="00E942F3" w:rsidP="00E942F3">
      <w:pPr>
        <w:pStyle w:val="JWBullet2"/>
        <w:numPr>
          <w:ilvl w:val="0"/>
          <w:numId w:val="0"/>
        </w:numPr>
        <w:spacing w:line="240" w:lineRule="auto"/>
        <w:rPr>
          <w:b/>
        </w:rPr>
      </w:pPr>
    </w:p>
    <w:p w14:paraId="38904152" w14:textId="77777777" w:rsidR="00E942F3" w:rsidRDefault="00E942F3" w:rsidP="00E942F3">
      <w:pPr>
        <w:pStyle w:val="JWBullet2"/>
        <w:numPr>
          <w:ilvl w:val="0"/>
          <w:numId w:val="0"/>
        </w:numPr>
        <w:spacing w:line="240" w:lineRule="auto"/>
        <w:rPr>
          <w:b/>
        </w:rPr>
      </w:pPr>
    </w:p>
    <w:p w14:paraId="1126C1AE" w14:textId="77777777" w:rsidR="00E942F3" w:rsidRDefault="00E942F3" w:rsidP="00E942F3">
      <w:pPr>
        <w:pStyle w:val="JWBullet2"/>
        <w:numPr>
          <w:ilvl w:val="0"/>
          <w:numId w:val="0"/>
        </w:numPr>
        <w:spacing w:line="240" w:lineRule="auto"/>
        <w:rPr>
          <w:b/>
        </w:rPr>
      </w:pPr>
    </w:p>
    <w:p w14:paraId="16E0F05A" w14:textId="77777777" w:rsidR="00E942F3" w:rsidRDefault="00E942F3" w:rsidP="00E942F3">
      <w:pPr>
        <w:pStyle w:val="JWBullet2"/>
        <w:numPr>
          <w:ilvl w:val="0"/>
          <w:numId w:val="0"/>
        </w:numPr>
        <w:spacing w:line="240" w:lineRule="auto"/>
        <w:rPr>
          <w:b/>
        </w:rPr>
      </w:pPr>
    </w:p>
    <w:p w14:paraId="4E7172C1" w14:textId="77777777" w:rsidR="00E942F3" w:rsidRDefault="00E942F3" w:rsidP="00E942F3">
      <w:pPr>
        <w:pStyle w:val="JWBullet2"/>
        <w:numPr>
          <w:ilvl w:val="0"/>
          <w:numId w:val="0"/>
        </w:numPr>
        <w:spacing w:line="240" w:lineRule="auto"/>
        <w:rPr>
          <w:b/>
        </w:rPr>
      </w:pPr>
    </w:p>
    <w:p w14:paraId="714C2995" w14:textId="77777777" w:rsidR="00E942F3" w:rsidRDefault="00E942F3" w:rsidP="00E942F3">
      <w:pPr>
        <w:pStyle w:val="JWBullet2"/>
        <w:numPr>
          <w:ilvl w:val="0"/>
          <w:numId w:val="0"/>
        </w:numPr>
        <w:spacing w:line="240" w:lineRule="auto"/>
        <w:rPr>
          <w:b/>
        </w:rPr>
      </w:pPr>
    </w:p>
    <w:p w14:paraId="11E4204F" w14:textId="77777777" w:rsidR="00E942F3" w:rsidRDefault="00E942F3" w:rsidP="00E942F3">
      <w:pPr>
        <w:pStyle w:val="JWBullet2"/>
        <w:numPr>
          <w:ilvl w:val="0"/>
          <w:numId w:val="0"/>
        </w:numPr>
        <w:spacing w:line="240" w:lineRule="auto"/>
        <w:rPr>
          <w:b/>
        </w:rPr>
      </w:pPr>
    </w:p>
    <w:p w14:paraId="77B82ED1" w14:textId="77777777" w:rsidR="00E942F3" w:rsidRDefault="00E942F3" w:rsidP="00E942F3">
      <w:pPr>
        <w:pStyle w:val="JWBullet2"/>
        <w:numPr>
          <w:ilvl w:val="0"/>
          <w:numId w:val="0"/>
        </w:numPr>
        <w:spacing w:line="240" w:lineRule="auto"/>
        <w:rPr>
          <w:b/>
        </w:rPr>
      </w:pPr>
    </w:p>
    <w:p w14:paraId="6FE90A00" w14:textId="77777777" w:rsidR="00E942F3" w:rsidRDefault="00E942F3" w:rsidP="00E942F3">
      <w:pPr>
        <w:pStyle w:val="JWBullet2"/>
        <w:numPr>
          <w:ilvl w:val="0"/>
          <w:numId w:val="0"/>
        </w:numPr>
        <w:spacing w:line="240" w:lineRule="auto"/>
        <w:rPr>
          <w:b/>
        </w:rPr>
      </w:pPr>
    </w:p>
    <w:p w14:paraId="5A31886D" w14:textId="77777777" w:rsidR="00E942F3" w:rsidRDefault="00E942F3" w:rsidP="00E942F3">
      <w:pPr>
        <w:pStyle w:val="JWBullet2"/>
        <w:numPr>
          <w:ilvl w:val="0"/>
          <w:numId w:val="0"/>
        </w:numPr>
        <w:spacing w:line="240" w:lineRule="auto"/>
        <w:rPr>
          <w:b/>
        </w:rPr>
      </w:pPr>
    </w:p>
    <w:p w14:paraId="394BA320" w14:textId="77777777" w:rsidR="00E942F3" w:rsidRDefault="00E942F3" w:rsidP="00E942F3">
      <w:pPr>
        <w:pStyle w:val="JWBullet2"/>
        <w:numPr>
          <w:ilvl w:val="0"/>
          <w:numId w:val="0"/>
        </w:numPr>
        <w:spacing w:line="240" w:lineRule="auto"/>
        <w:rPr>
          <w:b/>
        </w:rPr>
      </w:pPr>
    </w:p>
    <w:p w14:paraId="25BDE130" w14:textId="77777777" w:rsidR="00E942F3" w:rsidRDefault="00E942F3" w:rsidP="00E942F3">
      <w:pPr>
        <w:pStyle w:val="JWBullet2"/>
        <w:numPr>
          <w:ilvl w:val="0"/>
          <w:numId w:val="0"/>
        </w:numPr>
        <w:spacing w:line="240" w:lineRule="auto"/>
        <w:rPr>
          <w:b/>
        </w:rPr>
      </w:pPr>
    </w:p>
    <w:p w14:paraId="0074AAC2" w14:textId="77777777" w:rsidR="00E942F3" w:rsidRDefault="00E942F3" w:rsidP="00E942F3">
      <w:pPr>
        <w:pStyle w:val="JWBullet2"/>
        <w:numPr>
          <w:ilvl w:val="0"/>
          <w:numId w:val="0"/>
        </w:numPr>
        <w:spacing w:line="240" w:lineRule="auto"/>
        <w:rPr>
          <w:b/>
        </w:rPr>
      </w:pPr>
    </w:p>
    <w:p w14:paraId="16C7906C" w14:textId="77777777" w:rsidR="00E942F3" w:rsidRDefault="00E942F3" w:rsidP="00E942F3">
      <w:pPr>
        <w:pStyle w:val="JWBullet2"/>
        <w:numPr>
          <w:ilvl w:val="0"/>
          <w:numId w:val="0"/>
        </w:numPr>
        <w:spacing w:line="240" w:lineRule="auto"/>
        <w:rPr>
          <w:b/>
        </w:rPr>
      </w:pPr>
    </w:p>
    <w:p w14:paraId="00FC3EB4" w14:textId="77777777" w:rsidR="00E942F3" w:rsidRDefault="00E942F3" w:rsidP="00E942F3">
      <w:pPr>
        <w:pStyle w:val="JWBullet2"/>
        <w:numPr>
          <w:ilvl w:val="0"/>
          <w:numId w:val="0"/>
        </w:numPr>
        <w:spacing w:line="240" w:lineRule="auto"/>
        <w:rPr>
          <w:b/>
        </w:rPr>
      </w:pPr>
    </w:p>
    <w:p w14:paraId="67FE3899" w14:textId="77777777" w:rsidR="00E942F3" w:rsidRDefault="00E942F3" w:rsidP="00E942F3">
      <w:pPr>
        <w:pStyle w:val="JWBullet2"/>
        <w:numPr>
          <w:ilvl w:val="0"/>
          <w:numId w:val="0"/>
        </w:numPr>
        <w:spacing w:line="240" w:lineRule="auto"/>
        <w:rPr>
          <w:b/>
        </w:rPr>
      </w:pPr>
    </w:p>
    <w:p w14:paraId="1ECE266E" w14:textId="77777777" w:rsidR="00E942F3" w:rsidRDefault="00E942F3" w:rsidP="00E942F3">
      <w:pPr>
        <w:pStyle w:val="JWBullet2"/>
        <w:numPr>
          <w:ilvl w:val="0"/>
          <w:numId w:val="0"/>
        </w:numPr>
        <w:spacing w:line="240" w:lineRule="auto"/>
        <w:rPr>
          <w:b/>
        </w:rPr>
      </w:pPr>
    </w:p>
    <w:p w14:paraId="65A51350" w14:textId="77777777" w:rsidR="00E942F3" w:rsidRDefault="00E942F3" w:rsidP="00E942F3">
      <w:pPr>
        <w:pStyle w:val="JWBullet2"/>
        <w:numPr>
          <w:ilvl w:val="0"/>
          <w:numId w:val="0"/>
        </w:numPr>
        <w:spacing w:line="240" w:lineRule="auto"/>
        <w:rPr>
          <w:b/>
        </w:rPr>
      </w:pPr>
    </w:p>
    <w:p w14:paraId="08E2DD9A" w14:textId="77777777" w:rsidR="00E942F3" w:rsidRDefault="00E942F3" w:rsidP="00E942F3">
      <w:pPr>
        <w:pStyle w:val="JWBullet2"/>
        <w:numPr>
          <w:ilvl w:val="0"/>
          <w:numId w:val="0"/>
        </w:numPr>
        <w:spacing w:line="240" w:lineRule="auto"/>
        <w:rPr>
          <w:b/>
        </w:rPr>
      </w:pPr>
    </w:p>
    <w:p w14:paraId="025C01E4" w14:textId="77777777" w:rsidR="00E942F3" w:rsidRDefault="00E942F3" w:rsidP="00E942F3">
      <w:pPr>
        <w:pStyle w:val="JWBullet2"/>
        <w:numPr>
          <w:ilvl w:val="0"/>
          <w:numId w:val="0"/>
        </w:numPr>
        <w:spacing w:line="240" w:lineRule="auto"/>
        <w:rPr>
          <w:b/>
        </w:rPr>
      </w:pPr>
    </w:p>
    <w:p w14:paraId="1EC129FF" w14:textId="77777777" w:rsidR="00E942F3" w:rsidRDefault="00E942F3" w:rsidP="00E942F3">
      <w:pPr>
        <w:pStyle w:val="JWBullet2"/>
        <w:numPr>
          <w:ilvl w:val="0"/>
          <w:numId w:val="0"/>
        </w:numPr>
        <w:spacing w:line="240" w:lineRule="auto"/>
        <w:rPr>
          <w:b/>
        </w:rPr>
      </w:pPr>
    </w:p>
    <w:p w14:paraId="7374EEE2" w14:textId="77777777" w:rsidR="00E942F3" w:rsidRDefault="00E942F3" w:rsidP="00E942F3">
      <w:pPr>
        <w:pStyle w:val="JWBullet2"/>
        <w:numPr>
          <w:ilvl w:val="0"/>
          <w:numId w:val="0"/>
        </w:numPr>
        <w:spacing w:line="240" w:lineRule="auto"/>
        <w:rPr>
          <w:b/>
        </w:rPr>
      </w:pPr>
    </w:p>
    <w:p w14:paraId="67FD3D60" w14:textId="77777777" w:rsidR="00E942F3" w:rsidRDefault="00E942F3" w:rsidP="00E942F3">
      <w:pPr>
        <w:pStyle w:val="JWBullet2"/>
        <w:numPr>
          <w:ilvl w:val="0"/>
          <w:numId w:val="0"/>
        </w:numPr>
        <w:spacing w:line="240" w:lineRule="auto"/>
        <w:rPr>
          <w:b/>
        </w:rPr>
      </w:pPr>
    </w:p>
    <w:p w14:paraId="79286DA7" w14:textId="77777777" w:rsidR="00E942F3" w:rsidRDefault="00E942F3" w:rsidP="00E942F3">
      <w:pPr>
        <w:pStyle w:val="JWBullet2"/>
        <w:numPr>
          <w:ilvl w:val="0"/>
          <w:numId w:val="0"/>
        </w:numPr>
        <w:spacing w:line="240" w:lineRule="auto"/>
        <w:rPr>
          <w:b/>
        </w:rPr>
      </w:pPr>
    </w:p>
    <w:p w14:paraId="1F03A172" w14:textId="77777777" w:rsidR="00E942F3" w:rsidRDefault="00E942F3" w:rsidP="00E942F3">
      <w:pPr>
        <w:pStyle w:val="JWBullet2"/>
        <w:numPr>
          <w:ilvl w:val="0"/>
          <w:numId w:val="0"/>
        </w:numPr>
        <w:spacing w:line="240" w:lineRule="auto"/>
        <w:rPr>
          <w:b/>
        </w:rPr>
      </w:pPr>
    </w:p>
    <w:p w14:paraId="071CFED4" w14:textId="1B9E348A" w:rsidR="009669A6" w:rsidRPr="009669A6" w:rsidRDefault="009669A6" w:rsidP="0056210E">
      <w:pPr>
        <w:pStyle w:val="JWBullet2"/>
        <w:numPr>
          <w:ilvl w:val="0"/>
          <w:numId w:val="0"/>
        </w:numPr>
        <w:spacing w:line="240" w:lineRule="auto"/>
        <w:ind w:firstLine="720"/>
        <w:rPr>
          <w:b/>
        </w:rPr>
      </w:pPr>
      <w:r w:rsidRPr="009669A6">
        <w:rPr>
          <w:b/>
        </w:rPr>
        <w:t>What happens next?</w:t>
      </w:r>
    </w:p>
    <w:p w14:paraId="0551FA69" w14:textId="77777777" w:rsidR="00F06E38" w:rsidRDefault="00F06E38" w:rsidP="00F06E38">
      <w:pPr>
        <w:pStyle w:val="JWBullet2"/>
        <w:numPr>
          <w:ilvl w:val="0"/>
          <w:numId w:val="0"/>
        </w:numPr>
        <w:spacing w:line="240" w:lineRule="auto"/>
        <w:ind w:left="916"/>
      </w:pPr>
    </w:p>
    <w:p w14:paraId="12F09E7E" w14:textId="77777777" w:rsidR="009669A6" w:rsidRDefault="009669A6" w:rsidP="00E942F3">
      <w:pPr>
        <w:pStyle w:val="JWBullet2"/>
        <w:numPr>
          <w:ilvl w:val="0"/>
          <w:numId w:val="0"/>
        </w:numPr>
        <w:spacing w:line="240" w:lineRule="auto"/>
        <w:ind w:left="916"/>
      </w:pPr>
      <w:r>
        <w:t xml:space="preserve">Once a request has been received, The College will assess the request within </w:t>
      </w:r>
      <w:r w:rsidRPr="009669A6">
        <w:rPr>
          <w:b/>
        </w:rPr>
        <w:t>30 working days</w:t>
      </w:r>
      <w:r>
        <w:t xml:space="preserve"> and will agree to the request unless there are reasonable grounds for refusal. If the request is </w:t>
      </w:r>
      <w:proofErr w:type="gramStart"/>
      <w:r>
        <w:t>refused</w:t>
      </w:r>
      <w:proofErr w:type="gramEnd"/>
      <w:r>
        <w:t xml:space="preserve"> then the College must also provide reasons for the decision. If more than one public service authority is involved the total time for assessment of the request may increase to </w:t>
      </w:r>
      <w:r w:rsidRPr="009669A6">
        <w:rPr>
          <w:b/>
        </w:rPr>
        <w:t>45 working days.</w:t>
      </w:r>
    </w:p>
    <w:p w14:paraId="33FD0225" w14:textId="77777777" w:rsidR="009669A6" w:rsidRDefault="009669A6" w:rsidP="00F06E38">
      <w:pPr>
        <w:pStyle w:val="JWBullet2"/>
        <w:numPr>
          <w:ilvl w:val="0"/>
          <w:numId w:val="0"/>
        </w:numPr>
        <w:spacing w:line="240" w:lineRule="auto"/>
        <w:ind w:left="916"/>
      </w:pPr>
    </w:p>
    <w:p w14:paraId="0C480C07" w14:textId="77777777" w:rsidR="009669A6" w:rsidRDefault="009669A6" w:rsidP="00F06E38">
      <w:pPr>
        <w:pStyle w:val="JWBullet2"/>
        <w:numPr>
          <w:ilvl w:val="0"/>
          <w:numId w:val="0"/>
        </w:numPr>
        <w:spacing w:line="240" w:lineRule="auto"/>
        <w:ind w:left="916"/>
      </w:pPr>
      <w:r>
        <w:t>Once the College has agreed to take forward the participation request then it will propose how to take forward the outcome improvement process. If an outcome improvement process is already underway it might be suitable for the community participation body to join that process. If not, then the College will provide information on how the proposed outcome improvement process will operate.</w:t>
      </w:r>
    </w:p>
    <w:p w14:paraId="43022011" w14:textId="77777777" w:rsidR="009669A6" w:rsidRDefault="009669A6" w:rsidP="00F06E38">
      <w:pPr>
        <w:pStyle w:val="JWBullet2"/>
        <w:numPr>
          <w:ilvl w:val="0"/>
          <w:numId w:val="0"/>
        </w:numPr>
        <w:spacing w:line="240" w:lineRule="auto"/>
        <w:ind w:left="916"/>
      </w:pPr>
    </w:p>
    <w:p w14:paraId="4394F681" w14:textId="77777777" w:rsidR="009669A6" w:rsidRDefault="009669A6" w:rsidP="00F06E38">
      <w:pPr>
        <w:pStyle w:val="JWBullet2"/>
        <w:numPr>
          <w:ilvl w:val="0"/>
          <w:numId w:val="0"/>
        </w:numPr>
        <w:spacing w:line="240" w:lineRule="auto"/>
        <w:ind w:left="916"/>
      </w:pPr>
      <w:r>
        <w:t>The community participation body then have the opportunity to discuss and make representations in relation to the proposed outcome improvement process. The College then sets out the details to the community participation body of the outcome improvement process.</w:t>
      </w:r>
    </w:p>
    <w:p w14:paraId="44C193E5" w14:textId="77777777" w:rsidR="009669A6" w:rsidRDefault="009669A6" w:rsidP="00F06E38">
      <w:pPr>
        <w:pStyle w:val="JWBullet2"/>
        <w:numPr>
          <w:ilvl w:val="0"/>
          <w:numId w:val="0"/>
        </w:numPr>
        <w:spacing w:line="240" w:lineRule="auto"/>
        <w:ind w:left="916"/>
      </w:pPr>
    </w:p>
    <w:p w14:paraId="51539AA5" w14:textId="77777777" w:rsidR="009669A6" w:rsidRDefault="009669A6" w:rsidP="00F06E38">
      <w:pPr>
        <w:pStyle w:val="JWBullet2"/>
        <w:numPr>
          <w:ilvl w:val="0"/>
          <w:numId w:val="0"/>
        </w:numPr>
        <w:spacing w:line="240" w:lineRule="auto"/>
        <w:ind w:left="916"/>
      </w:pPr>
      <w:r>
        <w:t xml:space="preserve">The outcome improvement process will be started within </w:t>
      </w:r>
      <w:r w:rsidRPr="009669A6">
        <w:rPr>
          <w:b/>
        </w:rPr>
        <w:t>90 days</w:t>
      </w:r>
      <w:r>
        <w:t xml:space="preserve">. The process can be changed following discussions between the College and the community participation body. </w:t>
      </w:r>
    </w:p>
    <w:p w14:paraId="0F609FB5" w14:textId="77777777" w:rsidR="009669A6" w:rsidRDefault="009669A6" w:rsidP="00F06E38">
      <w:pPr>
        <w:pStyle w:val="JWBullet2"/>
        <w:numPr>
          <w:ilvl w:val="0"/>
          <w:numId w:val="0"/>
        </w:numPr>
        <w:spacing w:line="240" w:lineRule="auto"/>
        <w:ind w:left="916"/>
      </w:pPr>
    </w:p>
    <w:p w14:paraId="08DBAE96" w14:textId="77777777" w:rsidR="009669A6" w:rsidRDefault="009669A6" w:rsidP="00F06E38">
      <w:pPr>
        <w:pStyle w:val="JWBullet2"/>
        <w:numPr>
          <w:ilvl w:val="0"/>
          <w:numId w:val="0"/>
        </w:numPr>
        <w:spacing w:line="240" w:lineRule="auto"/>
        <w:ind w:left="916"/>
      </w:pPr>
      <w:r>
        <w:t xml:space="preserve">Once the outcome improvement process has finished then the College will publish a report which </w:t>
      </w:r>
      <w:proofErr w:type="spellStart"/>
      <w:r>
        <w:t>summarises</w:t>
      </w:r>
      <w:proofErr w:type="spellEnd"/>
      <w:r>
        <w:t xml:space="preserve"> the outcomes of the process, the contribution of the community group and how the College will keep the community group informed of any matters in relation to the outcomes. It is recommended that the community group is engaged in this process. </w:t>
      </w:r>
    </w:p>
    <w:p w14:paraId="565814CD" w14:textId="5F4AE14C" w:rsidR="009669A6" w:rsidRDefault="009669A6" w:rsidP="00F06E38">
      <w:pPr>
        <w:pStyle w:val="JWBullet2"/>
        <w:numPr>
          <w:ilvl w:val="0"/>
          <w:numId w:val="0"/>
        </w:numPr>
        <w:spacing w:line="240" w:lineRule="auto"/>
        <w:ind w:left="916"/>
      </w:pPr>
      <w:r>
        <w:t xml:space="preserve"> On an annual basis the College will publish a report which sets out how many participation requests they received and the number agreed to and refused. It is recommended that the nature of the request and outcome improvement process is also published. The College will also outline any action taken by it to promote the use of a participation request and to support community groups in the making of a request.</w:t>
      </w:r>
    </w:p>
    <w:sectPr w:rsidR="009669A6" w:rsidSect="00E942F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4154" w14:textId="77777777" w:rsidR="00927938" w:rsidRDefault="00927938" w:rsidP="00C37BE2">
      <w:r>
        <w:separator/>
      </w:r>
    </w:p>
  </w:endnote>
  <w:endnote w:type="continuationSeparator" w:id="0">
    <w:p w14:paraId="73A813DD" w14:textId="77777777" w:rsidR="00927938" w:rsidRDefault="00927938" w:rsidP="00C3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605E" w14:textId="77777777" w:rsidR="00927938" w:rsidRDefault="00927938" w:rsidP="00C37BE2">
      <w:r>
        <w:separator/>
      </w:r>
    </w:p>
  </w:footnote>
  <w:footnote w:type="continuationSeparator" w:id="0">
    <w:p w14:paraId="304965CA" w14:textId="77777777" w:rsidR="00927938" w:rsidRDefault="00927938" w:rsidP="00C37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8836" w14:textId="2C8F87BC" w:rsidR="000352CA" w:rsidRDefault="000352CA" w:rsidP="000352CA">
    <w:pPr>
      <w:pStyle w:val="Header"/>
      <w:jc w:val="right"/>
    </w:pPr>
    <w:r>
      <w:rPr>
        <w:noProof/>
        <w:lang w:eastAsia="en-GB"/>
      </w:rPr>
      <w:drawing>
        <wp:inline distT="0" distB="0" distL="0" distR="0" wp14:anchorId="67ED9846" wp14:editId="7A11A518">
          <wp:extent cx="1809436" cy="7239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_Spot Rasberry 2405C_Landscape.jpg"/>
                  <pic:cNvPicPr/>
                </pic:nvPicPr>
                <pic:blipFill>
                  <a:blip r:embed="rId1">
                    <a:extLst>
                      <a:ext uri="{28A0092B-C50C-407E-A947-70E740481C1C}">
                        <a14:useLocalDpi xmlns:a14="http://schemas.microsoft.com/office/drawing/2010/main" val="0"/>
                      </a:ext>
                    </a:extLst>
                  </a:blip>
                  <a:stretch>
                    <a:fillRect/>
                  </a:stretch>
                </pic:blipFill>
                <pic:spPr>
                  <a:xfrm>
                    <a:off x="0" y="0"/>
                    <a:ext cx="1847027" cy="738939"/>
                  </a:xfrm>
                  <a:prstGeom prst="rect">
                    <a:avLst/>
                  </a:prstGeom>
                </pic:spPr>
              </pic:pic>
            </a:graphicData>
          </a:graphic>
        </wp:inline>
      </w:drawing>
    </w:r>
  </w:p>
  <w:p w14:paraId="1B357BDD" w14:textId="77777777" w:rsidR="000352CA" w:rsidRDefault="000352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AD4"/>
    <w:multiLevelType w:val="hybridMultilevel"/>
    <w:tmpl w:val="90D60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7E2256"/>
    <w:multiLevelType w:val="hybridMultilevel"/>
    <w:tmpl w:val="F0F45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717F4"/>
    <w:multiLevelType w:val="hybridMultilevel"/>
    <w:tmpl w:val="0824B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90CDD"/>
    <w:multiLevelType w:val="hybridMultilevel"/>
    <w:tmpl w:val="6076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5187D"/>
    <w:multiLevelType w:val="hybridMultilevel"/>
    <w:tmpl w:val="9CFE6814"/>
    <w:lvl w:ilvl="0" w:tplc="D3B4613E">
      <w:start w:val="1"/>
      <w:numFmt w:val="bullet"/>
      <w:pStyle w:val="JWbullet"/>
      <w:lvlText w:val=""/>
      <w:lvlJc w:val="left"/>
      <w:pPr>
        <w:ind w:left="-132" w:hanging="360"/>
      </w:pPr>
      <w:rPr>
        <w:rFonts w:ascii="Symbol" w:hAnsi="Symbol" w:hint="default"/>
      </w:rPr>
    </w:lvl>
    <w:lvl w:ilvl="1" w:tplc="309A0F92">
      <w:start w:val="1"/>
      <w:numFmt w:val="bullet"/>
      <w:pStyle w:val="JWBullet2"/>
      <w:lvlText w:val="o"/>
      <w:lvlJc w:val="left"/>
      <w:pPr>
        <w:ind w:left="588" w:hanging="360"/>
      </w:pPr>
      <w:rPr>
        <w:rFonts w:ascii="Courier New" w:hAnsi="Courier New" w:cs="Courier New" w:hint="default"/>
      </w:rPr>
    </w:lvl>
    <w:lvl w:ilvl="2" w:tplc="08090005">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5" w15:restartNumberingAfterBreak="0">
    <w:nsid w:val="645E30CC"/>
    <w:multiLevelType w:val="hybridMultilevel"/>
    <w:tmpl w:val="B3FEB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603862"/>
    <w:multiLevelType w:val="multilevel"/>
    <w:tmpl w:val="060EBB5E"/>
    <w:lvl w:ilvl="0">
      <w:start w:val="1"/>
      <w:numFmt w:val="decimal"/>
      <w:pStyle w:val="JWchapterheader"/>
      <w:lvlText w:val="%1."/>
      <w:lvlJc w:val="left"/>
      <w:pPr>
        <w:ind w:left="502"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JWparagraph"/>
      <w:lvlText w:val="%1.%2."/>
      <w:lvlJc w:val="left"/>
      <w:pPr>
        <w:ind w:left="0" w:firstLine="0"/>
      </w:pPr>
      <w:rPr>
        <w:rFonts w:hint="default"/>
        <w:b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1"/>
    <w:rsid w:val="0000010F"/>
    <w:rsid w:val="0001186A"/>
    <w:rsid w:val="000352CA"/>
    <w:rsid w:val="00092A61"/>
    <w:rsid w:val="0014602D"/>
    <w:rsid w:val="002E6DE5"/>
    <w:rsid w:val="003E33FA"/>
    <w:rsid w:val="004276B3"/>
    <w:rsid w:val="0056210E"/>
    <w:rsid w:val="005B592E"/>
    <w:rsid w:val="0063254B"/>
    <w:rsid w:val="00643668"/>
    <w:rsid w:val="007748CE"/>
    <w:rsid w:val="007D19FD"/>
    <w:rsid w:val="008353AD"/>
    <w:rsid w:val="0085696E"/>
    <w:rsid w:val="00887EE6"/>
    <w:rsid w:val="00894D27"/>
    <w:rsid w:val="008B0444"/>
    <w:rsid w:val="00927938"/>
    <w:rsid w:val="009669A6"/>
    <w:rsid w:val="00A601B9"/>
    <w:rsid w:val="00A731A6"/>
    <w:rsid w:val="00A745F9"/>
    <w:rsid w:val="00B77B31"/>
    <w:rsid w:val="00C37BE2"/>
    <w:rsid w:val="00C41155"/>
    <w:rsid w:val="00C46523"/>
    <w:rsid w:val="00DA01E8"/>
    <w:rsid w:val="00DF557C"/>
    <w:rsid w:val="00DF68FC"/>
    <w:rsid w:val="00E710E4"/>
    <w:rsid w:val="00E942F3"/>
    <w:rsid w:val="00F06E38"/>
    <w:rsid w:val="00F14F08"/>
    <w:rsid w:val="00F60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8E0C"/>
  <w15:chartTrackingRefBased/>
  <w15:docId w15:val="{D93A4F19-AA4C-4D37-B8D0-361AC04F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B31"/>
    <w:pPr>
      <w:spacing w:after="0" w:line="240" w:lineRule="auto"/>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paragraph">
    <w:name w:val="JW paragraph"/>
    <w:basedOn w:val="Normal"/>
    <w:link w:val="JWparagraphChar"/>
    <w:qFormat/>
    <w:rsid w:val="00B77B31"/>
    <w:pPr>
      <w:numPr>
        <w:ilvl w:val="1"/>
        <w:numId w:val="1"/>
      </w:numPr>
      <w:tabs>
        <w:tab w:val="left" w:pos="851"/>
      </w:tabs>
      <w:spacing w:after="240" w:line="276" w:lineRule="auto"/>
    </w:pPr>
    <w:rPr>
      <w:rFonts w:cstheme="minorBidi"/>
      <w:szCs w:val="22"/>
    </w:rPr>
  </w:style>
  <w:style w:type="character" w:customStyle="1" w:styleId="JWparagraphChar">
    <w:name w:val="JW paragraph Char"/>
    <w:basedOn w:val="DefaultParagraphFont"/>
    <w:link w:val="JWparagraph"/>
    <w:rsid w:val="00B77B31"/>
  </w:style>
  <w:style w:type="paragraph" w:customStyle="1" w:styleId="JWchapterheader">
    <w:name w:val="JW chapter header"/>
    <w:basedOn w:val="Normal"/>
    <w:qFormat/>
    <w:rsid w:val="00B77B31"/>
    <w:pPr>
      <w:numPr>
        <w:numId w:val="1"/>
      </w:numPr>
      <w:spacing w:after="240" w:line="276" w:lineRule="auto"/>
    </w:pPr>
    <w:rPr>
      <w:rFonts w:cstheme="minorBidi"/>
      <w:b/>
      <w:szCs w:val="22"/>
    </w:rPr>
  </w:style>
  <w:style w:type="table" w:styleId="TableGrid">
    <w:name w:val="Table Grid"/>
    <w:basedOn w:val="TableNormal"/>
    <w:uiPriority w:val="59"/>
    <w:rsid w:val="00B77B31"/>
    <w:pPr>
      <w:spacing w:after="0"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BE2"/>
    <w:pPr>
      <w:tabs>
        <w:tab w:val="center" w:pos="4513"/>
        <w:tab w:val="right" w:pos="9026"/>
      </w:tabs>
    </w:pPr>
  </w:style>
  <w:style w:type="character" w:customStyle="1" w:styleId="HeaderChar">
    <w:name w:val="Header Char"/>
    <w:basedOn w:val="DefaultParagraphFont"/>
    <w:link w:val="Header"/>
    <w:uiPriority w:val="99"/>
    <w:rsid w:val="00C37BE2"/>
    <w:rPr>
      <w:rFonts w:cs="Arial"/>
      <w:szCs w:val="24"/>
    </w:rPr>
  </w:style>
  <w:style w:type="paragraph" w:styleId="Footer">
    <w:name w:val="footer"/>
    <w:basedOn w:val="Normal"/>
    <w:link w:val="FooterChar"/>
    <w:uiPriority w:val="99"/>
    <w:unhideWhenUsed/>
    <w:rsid w:val="00C37BE2"/>
    <w:pPr>
      <w:tabs>
        <w:tab w:val="center" w:pos="4513"/>
        <w:tab w:val="right" w:pos="9026"/>
      </w:tabs>
    </w:pPr>
  </w:style>
  <w:style w:type="character" w:customStyle="1" w:styleId="FooterChar">
    <w:name w:val="Footer Char"/>
    <w:basedOn w:val="DefaultParagraphFont"/>
    <w:link w:val="Footer"/>
    <w:uiPriority w:val="99"/>
    <w:rsid w:val="00C37BE2"/>
    <w:rPr>
      <w:rFonts w:cs="Arial"/>
      <w:szCs w:val="24"/>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85696E"/>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link w:val="ListParagraph"/>
    <w:uiPriority w:val="34"/>
    <w:qFormat/>
    <w:locked/>
    <w:rsid w:val="0085696E"/>
    <w:rPr>
      <w:rFonts w:cs="Arial"/>
      <w:szCs w:val="24"/>
    </w:rPr>
  </w:style>
  <w:style w:type="character" w:styleId="Hyperlink">
    <w:name w:val="Hyperlink"/>
    <w:basedOn w:val="DefaultParagraphFont"/>
    <w:uiPriority w:val="99"/>
    <w:unhideWhenUsed/>
    <w:rsid w:val="0085696E"/>
    <w:rPr>
      <w:color w:val="0563C1"/>
      <w:u w:val="single"/>
    </w:rPr>
  </w:style>
  <w:style w:type="paragraph" w:customStyle="1" w:styleId="JWbullet">
    <w:name w:val="JW bullet"/>
    <w:basedOn w:val="Normal"/>
    <w:qFormat/>
    <w:rsid w:val="0000010F"/>
    <w:pPr>
      <w:numPr>
        <w:numId w:val="5"/>
      </w:numPr>
      <w:spacing w:after="120" w:line="276" w:lineRule="auto"/>
      <w:ind w:left="851" w:hanging="425"/>
    </w:pPr>
    <w:rPr>
      <w:rFonts w:cstheme="minorBidi"/>
      <w:szCs w:val="22"/>
      <w:lang w:val="en"/>
    </w:rPr>
  </w:style>
  <w:style w:type="paragraph" w:customStyle="1" w:styleId="JWBullet2">
    <w:name w:val="JW Bullet 2"/>
    <w:basedOn w:val="JWbullet"/>
    <w:qFormat/>
    <w:rsid w:val="0000010F"/>
    <w:pPr>
      <w:numPr>
        <w:ilvl w:val="1"/>
      </w:numPr>
      <w:spacing w:after="0"/>
      <w:ind w:left="1276"/>
    </w:pPr>
  </w:style>
  <w:style w:type="character" w:styleId="CommentReference">
    <w:name w:val="annotation reference"/>
    <w:basedOn w:val="DefaultParagraphFont"/>
    <w:uiPriority w:val="99"/>
    <w:semiHidden/>
    <w:unhideWhenUsed/>
    <w:rsid w:val="0014602D"/>
    <w:rPr>
      <w:sz w:val="16"/>
      <w:szCs w:val="16"/>
    </w:rPr>
  </w:style>
  <w:style w:type="paragraph" w:styleId="CommentText">
    <w:name w:val="annotation text"/>
    <w:basedOn w:val="Normal"/>
    <w:link w:val="CommentTextChar"/>
    <w:uiPriority w:val="99"/>
    <w:semiHidden/>
    <w:unhideWhenUsed/>
    <w:rsid w:val="0014602D"/>
    <w:rPr>
      <w:sz w:val="20"/>
      <w:szCs w:val="20"/>
    </w:rPr>
  </w:style>
  <w:style w:type="character" w:customStyle="1" w:styleId="CommentTextChar">
    <w:name w:val="Comment Text Char"/>
    <w:basedOn w:val="DefaultParagraphFont"/>
    <w:link w:val="CommentText"/>
    <w:uiPriority w:val="99"/>
    <w:semiHidden/>
    <w:rsid w:val="0014602D"/>
    <w:rPr>
      <w:rFonts w:cs="Arial"/>
      <w:sz w:val="20"/>
      <w:szCs w:val="20"/>
    </w:rPr>
  </w:style>
  <w:style w:type="paragraph" w:styleId="CommentSubject">
    <w:name w:val="annotation subject"/>
    <w:basedOn w:val="CommentText"/>
    <w:next w:val="CommentText"/>
    <w:link w:val="CommentSubjectChar"/>
    <w:uiPriority w:val="99"/>
    <w:semiHidden/>
    <w:unhideWhenUsed/>
    <w:rsid w:val="0014602D"/>
    <w:rPr>
      <w:b/>
      <w:bCs/>
    </w:rPr>
  </w:style>
  <w:style w:type="character" w:customStyle="1" w:styleId="CommentSubjectChar">
    <w:name w:val="Comment Subject Char"/>
    <w:basedOn w:val="CommentTextChar"/>
    <w:link w:val="CommentSubject"/>
    <w:uiPriority w:val="99"/>
    <w:semiHidden/>
    <w:rsid w:val="0014602D"/>
    <w:rPr>
      <w:rFonts w:cs="Arial"/>
      <w:b/>
      <w:bCs/>
      <w:sz w:val="20"/>
      <w:szCs w:val="20"/>
    </w:rPr>
  </w:style>
  <w:style w:type="paragraph" w:styleId="BalloonText">
    <w:name w:val="Balloon Text"/>
    <w:basedOn w:val="Normal"/>
    <w:link w:val="BalloonTextChar"/>
    <w:uiPriority w:val="99"/>
    <w:semiHidden/>
    <w:unhideWhenUsed/>
    <w:rsid w:val="00146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2D"/>
    <w:rPr>
      <w:rFonts w:ascii="Segoe UI" w:hAnsi="Segoe UI" w:cs="Segoe UI"/>
      <w:sz w:val="18"/>
      <w:szCs w:val="18"/>
    </w:rPr>
  </w:style>
  <w:style w:type="character" w:styleId="FollowedHyperlink">
    <w:name w:val="FollowedHyperlink"/>
    <w:basedOn w:val="DefaultParagraphFont"/>
    <w:uiPriority w:val="99"/>
    <w:semiHidden/>
    <w:unhideWhenUsed/>
    <w:rsid w:val="006325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d@glasgowclyde.ac.uk" TargetMode="External"/><Relationship Id="rId3" Type="http://schemas.openxmlformats.org/officeDocument/2006/relationships/settings" Target="settings.xml"/><Relationship Id="rId7" Type="http://schemas.openxmlformats.org/officeDocument/2006/relationships/hyperlink" Target="http://www.gov.scot/Topics/People/engage/CommEmpowerBill/CEAEasyReadSumm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tquinn2\Downloads\swhite@glasgowclyd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Cardonald College</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Gilroy</dc:creator>
  <cp:keywords/>
  <dc:description/>
  <cp:lastModifiedBy>Amanda Proud</cp:lastModifiedBy>
  <cp:revision>2</cp:revision>
  <dcterms:created xsi:type="dcterms:W3CDTF">2017-10-04T08:34:00Z</dcterms:created>
  <dcterms:modified xsi:type="dcterms:W3CDTF">2017-10-04T08:34:00Z</dcterms:modified>
</cp:coreProperties>
</file>